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69" w:rsidRPr="005A42ED" w:rsidRDefault="00F15569" w:rsidP="00F15569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0"/>
      <w:proofErr w:type="spellStart"/>
      <w:r w:rsidRPr="005A42ED">
        <w:rPr>
          <w:rFonts w:ascii="Calibri" w:hAnsi="Calibri"/>
          <w:sz w:val="24"/>
          <w:szCs w:val="24"/>
          <w:lang w:bidi="ne-NP"/>
        </w:rPr>
        <w:t>Immunohistochemical</w:t>
      </w:r>
      <w:proofErr w:type="spellEnd"/>
      <w:r w:rsidRPr="005A42ED">
        <w:rPr>
          <w:rFonts w:ascii="Calibri" w:hAnsi="Calibri"/>
          <w:sz w:val="24"/>
          <w:szCs w:val="24"/>
          <w:lang w:bidi="ne-NP"/>
        </w:rPr>
        <w:t xml:space="preserve"> Study of </w:t>
      </w:r>
      <w:proofErr w:type="spellStart"/>
      <w:r w:rsidRPr="005A42ED">
        <w:rPr>
          <w:rFonts w:ascii="Calibri" w:hAnsi="Calibri"/>
          <w:sz w:val="24"/>
          <w:szCs w:val="24"/>
          <w:lang w:bidi="ne-NP"/>
        </w:rPr>
        <w:t>Tuberculous</w:t>
      </w:r>
      <w:proofErr w:type="spellEnd"/>
      <w:r w:rsidRPr="005A42ED">
        <w:rPr>
          <w:rFonts w:ascii="Calibri" w:hAnsi="Calibri"/>
          <w:sz w:val="24"/>
          <w:szCs w:val="24"/>
          <w:lang w:bidi="ne-NP"/>
        </w:rPr>
        <w:t xml:space="preserve"> Lymphadenitis</w:t>
      </w:r>
      <w:bookmarkEnd w:id="0"/>
    </w:p>
    <w:p w:rsidR="00F15569" w:rsidRPr="00E34011" w:rsidRDefault="00F15569" w:rsidP="00F1556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E34011">
        <w:rPr>
          <w:rFonts w:eastAsia="Times New Roman"/>
          <w:sz w:val="24"/>
          <w:szCs w:val="24"/>
          <w:lang w:bidi="ne-NP"/>
        </w:rPr>
        <w:t>Pokharel</w:t>
      </w:r>
      <w:proofErr w:type="spellEnd"/>
      <w:r w:rsidRPr="00E34011">
        <w:rPr>
          <w:rFonts w:eastAsia="Times New Roman"/>
          <w:sz w:val="24"/>
          <w:szCs w:val="24"/>
          <w:lang w:bidi="ne-NP"/>
        </w:rPr>
        <w:t xml:space="preserve"> S</w:t>
      </w:r>
      <w:r w:rsidRPr="00E34011">
        <w:rPr>
          <w:rFonts w:eastAsia="Times New Roman"/>
          <w:sz w:val="24"/>
          <w:szCs w:val="24"/>
          <w:vertAlign w:val="superscript"/>
          <w:lang w:bidi="ne-NP"/>
        </w:rPr>
        <w:t>1</w:t>
      </w:r>
    </w:p>
    <w:p w:rsidR="00F15569" w:rsidRDefault="00F15569" w:rsidP="00F1556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gramStart"/>
      <w:r w:rsidRPr="00E34011">
        <w:rPr>
          <w:rFonts w:eastAsia="Times New Roman"/>
          <w:sz w:val="24"/>
          <w:szCs w:val="24"/>
          <w:vertAlign w:val="superscript"/>
          <w:lang w:bidi="ne-NP"/>
        </w:rPr>
        <w:t>1</w:t>
      </w:r>
      <w:r w:rsidRPr="00E34011">
        <w:rPr>
          <w:rFonts w:eastAsia="Times New Roman"/>
          <w:sz w:val="24"/>
          <w:szCs w:val="24"/>
          <w:lang w:bidi="ne-NP"/>
        </w:rPr>
        <w:t xml:space="preserve">Central Department of Microbiology, </w:t>
      </w:r>
      <w:proofErr w:type="spellStart"/>
      <w:r w:rsidRPr="00E34011">
        <w:rPr>
          <w:rFonts w:eastAsia="Times New Roman"/>
          <w:sz w:val="24"/>
          <w:szCs w:val="24"/>
          <w:lang w:bidi="ne-NP"/>
        </w:rPr>
        <w:t>Trubhuwan</w:t>
      </w:r>
      <w:proofErr w:type="spellEnd"/>
      <w:r w:rsidRPr="00E34011">
        <w:rPr>
          <w:rFonts w:eastAsia="Times New Roman"/>
          <w:sz w:val="24"/>
          <w:szCs w:val="24"/>
          <w:lang w:bidi="ne-NP"/>
        </w:rPr>
        <w:t xml:space="preserve"> University, </w:t>
      </w:r>
      <w:proofErr w:type="spellStart"/>
      <w:r w:rsidRPr="00E34011">
        <w:rPr>
          <w:rFonts w:eastAsia="Times New Roman"/>
          <w:sz w:val="24"/>
          <w:szCs w:val="24"/>
          <w:lang w:bidi="ne-NP"/>
        </w:rPr>
        <w:t>Kirtipur</w:t>
      </w:r>
      <w:proofErr w:type="spellEnd"/>
      <w:r w:rsidRPr="00E34011">
        <w:rPr>
          <w:rFonts w:eastAsia="Times New Roman"/>
          <w:sz w:val="24"/>
          <w:szCs w:val="24"/>
          <w:lang w:bidi="ne-NP"/>
        </w:rPr>
        <w:t>, Kathmandu, Nepal.</w:t>
      </w:r>
      <w:proofErr w:type="gramEnd"/>
    </w:p>
    <w:p w:rsidR="00F15569" w:rsidRPr="00E34011" w:rsidRDefault="00F15569" w:rsidP="00F1556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2004</w:t>
      </w:r>
    </w:p>
    <w:p w:rsidR="00F15569" w:rsidRPr="00E34011" w:rsidRDefault="00F15569" w:rsidP="00F15569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E34011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F15569" w:rsidRPr="00E34011" w:rsidRDefault="00F15569" w:rsidP="00F1556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E34011">
        <w:rPr>
          <w:rFonts w:cs="TimesNewRoman"/>
          <w:sz w:val="24"/>
          <w:szCs w:val="24"/>
          <w:lang w:bidi="ne-NP"/>
        </w:rPr>
        <w:t xml:space="preserve">Diagnosis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 on the basis of clinical finding in combination with Fine</w:t>
      </w:r>
    </w:p>
    <w:p w:rsidR="00F15569" w:rsidRPr="00E34011" w:rsidRDefault="00F15569" w:rsidP="00F1556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E34011">
        <w:rPr>
          <w:rFonts w:cs="TimesNewRoman"/>
          <w:sz w:val="24"/>
          <w:szCs w:val="24"/>
          <w:lang w:bidi="ne-NP"/>
        </w:rPr>
        <w:t xml:space="preserve">Needle Aspiration Cytology (FNAC) of the lymph node aspirate or </w:t>
      </w:r>
      <w:proofErr w:type="spellStart"/>
      <w:r w:rsidRPr="00E34011">
        <w:rPr>
          <w:rFonts w:cs="TimesNewRoman"/>
          <w:sz w:val="24"/>
          <w:szCs w:val="24"/>
          <w:lang w:bidi="ne-NP"/>
        </w:rPr>
        <w:t>hematoxylin-eosine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staining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of the lymph node biopsy is common in practice. Additional staining of the specimen by </w:t>
      </w:r>
      <w:proofErr w:type="spellStart"/>
      <w:r w:rsidRPr="00E34011">
        <w:rPr>
          <w:rFonts w:cs="TimesNewRoman"/>
          <w:sz w:val="24"/>
          <w:szCs w:val="24"/>
          <w:lang w:bidi="ne-NP"/>
        </w:rPr>
        <w:t>Ziehl</w:t>
      </w:r>
      <w:proofErr w:type="spellEnd"/>
      <w:r w:rsidRPr="00E34011">
        <w:rPr>
          <w:rFonts w:cs="TimesNewRoman"/>
          <w:sz w:val="24"/>
          <w:szCs w:val="24"/>
          <w:lang w:bidi="ne-NP"/>
        </w:rPr>
        <w:t>-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E34011">
        <w:rPr>
          <w:rFonts w:cs="TimesNewRoman"/>
          <w:sz w:val="24"/>
          <w:szCs w:val="24"/>
          <w:lang w:bidi="ne-NP"/>
        </w:rPr>
        <w:t>Neelson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(Z-N) stain may provide a step toward better diagnosis of the cases. </w:t>
      </w:r>
      <w:r>
        <w:rPr>
          <w:rFonts w:cs="TimesNewRoman"/>
          <w:sz w:val="24"/>
          <w:szCs w:val="24"/>
          <w:lang w:bidi="ne-NP"/>
        </w:rPr>
        <w:t xml:space="preserve">Use of alternate </w:t>
      </w:r>
      <w:r w:rsidRPr="00E34011">
        <w:rPr>
          <w:rFonts w:cs="TimesNewRoman"/>
          <w:sz w:val="24"/>
          <w:szCs w:val="24"/>
          <w:lang w:bidi="ne-NP"/>
        </w:rPr>
        <w:t xml:space="preserve">method for the diagnosis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 may be essential, thus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E34011">
        <w:rPr>
          <w:rFonts w:cs="TimesNewRoman"/>
          <w:sz w:val="24"/>
          <w:szCs w:val="24"/>
          <w:lang w:bidi="ne-NP"/>
        </w:rPr>
        <w:t>immunohistochemical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staining of the lymph node biopsies in combination with Z-N stain may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yield a better diagnosis specially in case of lymph node tuberculosis. </w:t>
      </w:r>
      <w:r>
        <w:rPr>
          <w:rFonts w:cs="TimesNewRoman"/>
          <w:sz w:val="24"/>
          <w:szCs w:val="24"/>
          <w:lang w:bidi="ne-NP"/>
        </w:rPr>
        <w:t xml:space="preserve">Study of the </w:t>
      </w:r>
      <w:r w:rsidRPr="00E34011">
        <w:rPr>
          <w:rFonts w:cs="TimesNewRoman"/>
          <w:sz w:val="24"/>
          <w:szCs w:val="24"/>
          <w:lang w:bidi="ne-NP"/>
        </w:rPr>
        <w:t>immunological changes like effect on T cells/ B cells/ on the lymph nodes during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the infection period could be useful in early diagnosis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lymphadenitis. Keeping all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these factors in mind, this work has been planned to evaluate the efficiency of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E34011">
        <w:rPr>
          <w:rFonts w:cs="TimesNewRoman"/>
          <w:sz w:val="24"/>
          <w:szCs w:val="24"/>
          <w:lang w:bidi="ne-NP"/>
        </w:rPr>
        <w:t>immunohistochemical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staining in the diagnosis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lymphadenitis.</w:t>
      </w:r>
    </w:p>
    <w:p w:rsidR="00F15569" w:rsidRPr="00E34011" w:rsidRDefault="00F15569" w:rsidP="00F1556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E34011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F15569" w:rsidRPr="00E34011" w:rsidRDefault="00F15569" w:rsidP="00F1556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E34011">
        <w:rPr>
          <w:rFonts w:cs="TimesNewRoman"/>
          <w:sz w:val="24"/>
          <w:szCs w:val="24"/>
          <w:lang w:bidi="ne-NP"/>
        </w:rPr>
        <w:t xml:space="preserve">This study was conducted at </w:t>
      </w:r>
      <w:proofErr w:type="spellStart"/>
      <w:r w:rsidRPr="00E34011">
        <w:rPr>
          <w:rFonts w:cs="TimesNewRoman"/>
          <w:sz w:val="24"/>
          <w:szCs w:val="24"/>
          <w:lang w:bidi="ne-NP"/>
        </w:rPr>
        <w:t>Patan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hospital, during September 2002 to March 2003. Altogether, 40 biopsies collected at Department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of Pathology, </w:t>
      </w:r>
      <w:proofErr w:type="spellStart"/>
      <w:r w:rsidRPr="00E34011">
        <w:rPr>
          <w:rFonts w:cs="TimesNewRoman"/>
          <w:sz w:val="24"/>
          <w:szCs w:val="24"/>
          <w:lang w:bidi="ne-NP"/>
        </w:rPr>
        <w:t>Patan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Hospital were further analyzed. 40 biopsy </w:t>
      </w:r>
      <w:proofErr w:type="gramStart"/>
      <w:r w:rsidRPr="00E34011">
        <w:rPr>
          <w:rFonts w:cs="TimesNewRoman"/>
          <w:sz w:val="24"/>
          <w:szCs w:val="24"/>
          <w:lang w:bidi="ne-NP"/>
        </w:rPr>
        <w:t>specimen</w:t>
      </w:r>
      <w:proofErr w:type="gramEnd"/>
      <w:r w:rsidRPr="00E34011">
        <w:rPr>
          <w:rFonts w:cs="TimesNewRoman"/>
          <w:sz w:val="24"/>
          <w:szCs w:val="24"/>
          <w:lang w:bidi="ne-NP"/>
        </w:rPr>
        <w:t xml:space="preserve"> were stained with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E34011">
        <w:rPr>
          <w:rFonts w:cs="TimesNewRoman"/>
          <w:sz w:val="24"/>
          <w:szCs w:val="24"/>
          <w:lang w:bidi="ne-NP"/>
        </w:rPr>
        <w:t>Haematoxylin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- Eosin stain and Acid fast stain where as 20 biopsies were stained with CD3/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CD20/ S-100 stains respectively and the biopsy cell/tissue features were analyzed.</w:t>
      </w:r>
    </w:p>
    <w:p w:rsidR="00F15569" w:rsidRPr="00E34011" w:rsidRDefault="00F15569" w:rsidP="00F1556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E34011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F15569" w:rsidRPr="00E34011" w:rsidRDefault="00F15569" w:rsidP="00F1556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E34011">
        <w:rPr>
          <w:rFonts w:cs="TimesNewRoman"/>
          <w:sz w:val="24"/>
          <w:szCs w:val="24"/>
          <w:lang w:bidi="ne-NP"/>
        </w:rPr>
        <w:t xml:space="preserve">Among 40 cases of suspected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 cases, 100% cases showed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tuberculosis positive in </w:t>
      </w:r>
      <w:proofErr w:type="spellStart"/>
      <w:r w:rsidRPr="00E34011">
        <w:rPr>
          <w:rFonts w:cs="TimesNewRoman"/>
          <w:sz w:val="24"/>
          <w:szCs w:val="24"/>
          <w:lang w:bidi="ne-NP"/>
        </w:rPr>
        <w:t>Haematoxylin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-Eosin stain. </w:t>
      </w:r>
      <w:proofErr w:type="gramStart"/>
      <w:r w:rsidRPr="00E34011">
        <w:rPr>
          <w:rFonts w:cs="TimesNewRoman"/>
          <w:sz w:val="24"/>
          <w:szCs w:val="24"/>
          <w:lang w:bidi="ne-NP"/>
        </w:rPr>
        <w:t>Whereas Acid Fast Bacilli could be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detected in only 10% of the cases.</w:t>
      </w:r>
      <w:proofErr w:type="gramEnd"/>
      <w:r w:rsidRPr="00E34011">
        <w:rPr>
          <w:rFonts w:cs="TimesNewRoman"/>
          <w:sz w:val="24"/>
          <w:szCs w:val="24"/>
          <w:lang w:bidi="ne-NP"/>
        </w:rPr>
        <w:t xml:space="preserve"> Greater prevalence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 was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observed between 20-30 years of age with higher percentage of female’s involvement.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Frequency of Cervical and </w:t>
      </w:r>
      <w:proofErr w:type="spellStart"/>
      <w:r w:rsidRPr="00E34011">
        <w:rPr>
          <w:rFonts w:cs="TimesNewRoman"/>
          <w:sz w:val="24"/>
          <w:szCs w:val="24"/>
          <w:lang w:bidi="ne-NP"/>
        </w:rPr>
        <w:t>axillary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nodes involvement were higher than other. In 57.5%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cases, right cervical nodes and </w:t>
      </w:r>
      <w:r w:rsidRPr="00E34011">
        <w:rPr>
          <w:rFonts w:cs="TimesNewRoman"/>
          <w:sz w:val="24"/>
          <w:szCs w:val="24"/>
          <w:lang w:bidi="ne-NP"/>
        </w:rPr>
        <w:lastRenderedPageBreak/>
        <w:t xml:space="preserve">in 20% of the cases, </w:t>
      </w:r>
      <w:proofErr w:type="spellStart"/>
      <w:r w:rsidRPr="00E34011">
        <w:rPr>
          <w:rFonts w:cs="TimesNewRoman"/>
          <w:sz w:val="24"/>
          <w:szCs w:val="24"/>
          <w:lang w:bidi="ne-NP"/>
        </w:rPr>
        <w:t>axillary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nodes were found involved.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Multiple nodes involvement was observed in 80% of the cases and bilateral nodes in only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20% of the cases. CD3 cells were present in higher numbers than CD20 cells. CD3 cells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confined to </w:t>
      </w:r>
      <w:proofErr w:type="spellStart"/>
      <w:r w:rsidRPr="00E34011">
        <w:rPr>
          <w:rFonts w:cs="TimesNewRoman"/>
          <w:sz w:val="24"/>
          <w:szCs w:val="24"/>
          <w:lang w:bidi="ne-NP"/>
        </w:rPr>
        <w:t>paracortical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areas where as higher CD 20 cells were found in follicular area. But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due to migratory nature of CD20 cells, they were also found in other parts of lymph nodes.</w:t>
      </w:r>
    </w:p>
    <w:p w:rsidR="00F15569" w:rsidRPr="00E34011" w:rsidRDefault="00F15569" w:rsidP="00F1556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E34011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F15569" w:rsidRPr="00E34011" w:rsidRDefault="00F15569" w:rsidP="00F1556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proofErr w:type="spellStart"/>
      <w:r w:rsidRPr="00E34011">
        <w:rPr>
          <w:rFonts w:cs="TimesNewRoman"/>
          <w:sz w:val="24"/>
          <w:szCs w:val="24"/>
          <w:lang w:bidi="ne-NP"/>
        </w:rPr>
        <w:t>Immunohistochemical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staining techniques, though specific, H-E staining and AFB staining in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combination still remains a method of choice for the diagnosis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tuberculous</w:t>
      </w:r>
      <w:proofErr w:type="spellEnd"/>
      <w:r w:rsidRPr="00E34011">
        <w:rPr>
          <w:rFonts w:cs="TimesNewRoman"/>
          <w:sz w:val="24"/>
          <w:szCs w:val="24"/>
          <w:lang w:bidi="ne-NP"/>
        </w:rPr>
        <w:t xml:space="preserve"> lymphadenitis,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 xml:space="preserve">in developing country like Nepal, because of cost benefit and availability of </w:t>
      </w:r>
      <w:proofErr w:type="spellStart"/>
      <w:r w:rsidRPr="00E34011">
        <w:rPr>
          <w:rFonts w:cs="TimesNewRoman"/>
          <w:sz w:val="24"/>
          <w:szCs w:val="24"/>
          <w:lang w:bidi="ne-NP"/>
        </w:rPr>
        <w:t>immunohistochemical</w:t>
      </w:r>
      <w:proofErr w:type="spellEnd"/>
      <w:r>
        <w:rPr>
          <w:rFonts w:cs="TimesNewRoman"/>
          <w:sz w:val="24"/>
          <w:szCs w:val="24"/>
          <w:lang w:bidi="ne-NP"/>
        </w:rPr>
        <w:t xml:space="preserve"> </w:t>
      </w:r>
      <w:r w:rsidRPr="00E34011">
        <w:rPr>
          <w:rFonts w:cs="TimesNewRoman"/>
          <w:sz w:val="24"/>
          <w:szCs w:val="24"/>
          <w:lang w:bidi="ne-NP"/>
        </w:rPr>
        <w:t>staining reagents.</w:t>
      </w:r>
    </w:p>
    <w:p w:rsidR="0092088B" w:rsidRDefault="00F15569" w:rsidP="00F15569">
      <w:r w:rsidRPr="00E34011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r w:rsidRPr="00E34011">
        <w:rPr>
          <w:rFonts w:eastAsia="Times New Roman"/>
          <w:sz w:val="24"/>
          <w:szCs w:val="24"/>
          <w:lang w:bidi="ne-NP"/>
        </w:rPr>
        <w:t xml:space="preserve">biopsies; </w:t>
      </w:r>
      <w:proofErr w:type="spellStart"/>
      <w:r w:rsidRPr="00E34011">
        <w:rPr>
          <w:rFonts w:eastAsia="Times New Roman"/>
          <w:sz w:val="24"/>
          <w:szCs w:val="24"/>
          <w:lang w:bidi="ne-NP"/>
        </w:rPr>
        <w:t>immunohistochemical</w:t>
      </w:r>
      <w:proofErr w:type="spellEnd"/>
      <w:r w:rsidRPr="00E34011">
        <w:rPr>
          <w:rFonts w:eastAsia="Times New Roman"/>
          <w:sz w:val="24"/>
          <w:szCs w:val="24"/>
          <w:lang w:bidi="ne-NP"/>
        </w:rPr>
        <w:t>; lymphadenitis; nodes; staining; tuberculosis.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5569"/>
    <w:rsid w:val="0092088B"/>
    <w:rsid w:val="00F1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6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569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569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2016-10-28T05:41:00Z</dcterms:created>
  <dcterms:modified xsi:type="dcterms:W3CDTF">2016-10-28T05:41:00Z</dcterms:modified>
</cp:coreProperties>
</file>