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BF" w:rsidRPr="00A57C92" w:rsidRDefault="00FF53BF" w:rsidP="00FF53BF">
      <w:pPr>
        <w:pStyle w:val="Heading1"/>
        <w:jc w:val="center"/>
        <w:rPr>
          <w:rFonts w:ascii="Calibri" w:hAnsi="Calibri"/>
          <w:color w:val="000000"/>
          <w:sz w:val="24"/>
          <w:szCs w:val="24"/>
        </w:rPr>
      </w:pPr>
      <w:bookmarkStart w:id="0" w:name="_Toc431913534"/>
      <w:bookmarkStart w:id="1" w:name="_Toc431978164"/>
      <w:r w:rsidRPr="00A57C92">
        <w:rPr>
          <w:rFonts w:ascii="Calibri" w:hAnsi="Calibri"/>
          <w:color w:val="000000"/>
          <w:sz w:val="24"/>
          <w:szCs w:val="24"/>
        </w:rPr>
        <w:t>Role of Prostate Specific Antigen in differentiating various Prostatic Pathology</w:t>
      </w:r>
      <w:bookmarkEnd w:id="0"/>
      <w:bookmarkEnd w:id="1"/>
    </w:p>
    <w:p w:rsidR="00FF53BF" w:rsidRPr="00240105" w:rsidRDefault="00FF53BF" w:rsidP="00FF53BF">
      <w:pPr>
        <w:spacing w:after="0" w:line="360" w:lineRule="auto"/>
        <w:jc w:val="both"/>
        <w:rPr>
          <w:rFonts w:eastAsia="Times New Roman"/>
          <w:sz w:val="24"/>
          <w:szCs w:val="24"/>
        </w:rPr>
      </w:pPr>
      <w:r w:rsidRPr="00240105">
        <w:rPr>
          <w:rFonts w:eastAsia="Times New Roman"/>
          <w:sz w:val="24"/>
          <w:szCs w:val="24"/>
        </w:rPr>
        <w:t>Kumar P</w:t>
      </w:r>
      <w:r w:rsidRPr="00240105">
        <w:rPr>
          <w:rFonts w:eastAsia="Times New Roman"/>
          <w:sz w:val="24"/>
          <w:szCs w:val="24"/>
          <w:vertAlign w:val="superscript"/>
        </w:rPr>
        <w:t>1</w:t>
      </w:r>
    </w:p>
    <w:p w:rsidR="00FF53BF" w:rsidRDefault="00FF53BF" w:rsidP="00FF53BF">
      <w:pPr>
        <w:spacing w:after="0" w:line="360" w:lineRule="auto"/>
        <w:jc w:val="both"/>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Tribhuwan University Teaching Hospital Institute of Medicine, </w:t>
      </w:r>
      <w:proofErr w:type="spellStart"/>
      <w:r w:rsidRPr="00240105">
        <w:rPr>
          <w:rFonts w:eastAsia="Times New Roman"/>
          <w:sz w:val="24"/>
          <w:szCs w:val="24"/>
        </w:rPr>
        <w:t>Maharajgunj</w:t>
      </w:r>
      <w:proofErr w:type="spellEnd"/>
      <w:r w:rsidRPr="00240105">
        <w:rPr>
          <w:rFonts w:eastAsia="Times New Roman"/>
          <w:sz w:val="24"/>
          <w:szCs w:val="24"/>
        </w:rPr>
        <w:t>, Kathmandu, Nepal</w:t>
      </w:r>
      <w:r>
        <w:rPr>
          <w:rFonts w:eastAsia="Times New Roman"/>
          <w:sz w:val="24"/>
          <w:szCs w:val="24"/>
        </w:rPr>
        <w:t>.</w:t>
      </w:r>
      <w:proofErr w:type="gramEnd"/>
    </w:p>
    <w:p w:rsidR="00FF53BF" w:rsidRPr="00240105" w:rsidRDefault="00FF53BF" w:rsidP="00FF53BF">
      <w:pPr>
        <w:spacing w:after="0" w:line="360" w:lineRule="auto"/>
        <w:jc w:val="both"/>
        <w:rPr>
          <w:rFonts w:eastAsia="Times New Roman"/>
          <w:sz w:val="24"/>
          <w:szCs w:val="24"/>
        </w:rPr>
      </w:pPr>
      <w:r>
        <w:rPr>
          <w:rFonts w:eastAsia="Times New Roman"/>
          <w:sz w:val="24"/>
          <w:szCs w:val="24"/>
        </w:rPr>
        <w:t>Date: 2004</w:t>
      </w:r>
    </w:p>
    <w:p w:rsidR="00FF53BF" w:rsidRPr="00240105" w:rsidRDefault="00FF53BF" w:rsidP="00FF53BF">
      <w:pPr>
        <w:spacing w:before="240" w:after="0" w:line="360" w:lineRule="auto"/>
        <w:rPr>
          <w:rFonts w:eastAsia="Times New Roman"/>
          <w:b/>
          <w:sz w:val="24"/>
          <w:szCs w:val="24"/>
        </w:rPr>
      </w:pPr>
      <w:r w:rsidRPr="00240105">
        <w:rPr>
          <w:rFonts w:eastAsia="Times New Roman"/>
          <w:b/>
          <w:sz w:val="24"/>
          <w:szCs w:val="24"/>
        </w:rPr>
        <w:t>Background</w:t>
      </w:r>
    </w:p>
    <w:p w:rsidR="00FF53BF" w:rsidRPr="00240105" w:rsidRDefault="00FF53BF" w:rsidP="00FF53BF">
      <w:pPr>
        <w:spacing w:after="0" w:line="360" w:lineRule="auto"/>
        <w:jc w:val="both"/>
        <w:rPr>
          <w:rFonts w:eastAsia="Times New Roman"/>
          <w:sz w:val="24"/>
          <w:szCs w:val="24"/>
        </w:rPr>
      </w:pPr>
      <w:r w:rsidRPr="00240105">
        <w:rPr>
          <w:rFonts w:eastAsia="Times New Roman"/>
          <w:sz w:val="24"/>
          <w:szCs w:val="24"/>
        </w:rPr>
        <w:t xml:space="preserve">The pathologic processes which affect the prostate gland with sufficient frequency to merit discussion are inflammation, benign prostatic hyperplasia, Prostatic Intraepithelial </w:t>
      </w:r>
      <w:proofErr w:type="spellStart"/>
      <w:r w:rsidRPr="00240105">
        <w:rPr>
          <w:rFonts w:eastAsia="Times New Roman"/>
          <w:sz w:val="24"/>
          <w:szCs w:val="24"/>
        </w:rPr>
        <w:t>Neoplasia</w:t>
      </w:r>
      <w:proofErr w:type="spellEnd"/>
      <w:r w:rsidRPr="00240105">
        <w:rPr>
          <w:rFonts w:eastAsia="Times New Roman"/>
          <w:sz w:val="24"/>
          <w:szCs w:val="24"/>
        </w:rPr>
        <w:t xml:space="preserve"> and malignancy. Many of these pathologic processes are associated with elevated serum Prostate Specific Antigen levels. Serum Prostate Specific Antigen can detect twice as many as prostate cancers digital rectal examination can and approximately 70% of these cancers are potentially curable. In our country many elderly men are unaware that something can be done for their troublesome urinary symptoms.</w:t>
      </w:r>
    </w:p>
    <w:p w:rsidR="00FF53BF" w:rsidRPr="00240105" w:rsidRDefault="00FF53BF" w:rsidP="00FF53BF">
      <w:pPr>
        <w:spacing w:after="0" w:line="360" w:lineRule="auto"/>
        <w:rPr>
          <w:rFonts w:eastAsia="Times New Roman"/>
          <w:b/>
          <w:sz w:val="24"/>
          <w:szCs w:val="24"/>
        </w:rPr>
      </w:pPr>
      <w:r w:rsidRPr="00240105">
        <w:rPr>
          <w:rFonts w:eastAsia="Times New Roman"/>
          <w:b/>
          <w:sz w:val="24"/>
          <w:szCs w:val="24"/>
        </w:rPr>
        <w:t>Methods</w:t>
      </w:r>
    </w:p>
    <w:p w:rsidR="00FF53BF" w:rsidRPr="00240105" w:rsidRDefault="00FF53BF" w:rsidP="00FF53BF">
      <w:pPr>
        <w:spacing w:after="0" w:line="360" w:lineRule="auto"/>
        <w:jc w:val="both"/>
        <w:rPr>
          <w:rFonts w:eastAsia="Times New Roman"/>
          <w:sz w:val="24"/>
          <w:szCs w:val="24"/>
        </w:rPr>
      </w:pPr>
      <w:r w:rsidRPr="00240105">
        <w:rPr>
          <w:rFonts w:eastAsia="Times New Roman"/>
          <w:sz w:val="24"/>
          <w:szCs w:val="24"/>
        </w:rPr>
        <w:t>Fifty prostatectomy specimens were studied during a study period from 1</w:t>
      </w:r>
      <w:r w:rsidRPr="00240105">
        <w:rPr>
          <w:rFonts w:eastAsia="Times New Roman"/>
          <w:sz w:val="24"/>
          <w:szCs w:val="24"/>
          <w:vertAlign w:val="superscript"/>
        </w:rPr>
        <w:t>st</w:t>
      </w:r>
      <w:r w:rsidRPr="00240105">
        <w:rPr>
          <w:rFonts w:eastAsia="Times New Roman"/>
          <w:sz w:val="24"/>
          <w:szCs w:val="24"/>
        </w:rPr>
        <w:t xml:space="preserve"> January 2003 to 30</w:t>
      </w:r>
      <w:r w:rsidRPr="00240105">
        <w:rPr>
          <w:rFonts w:eastAsia="Times New Roman"/>
          <w:sz w:val="24"/>
          <w:szCs w:val="24"/>
          <w:vertAlign w:val="superscript"/>
        </w:rPr>
        <w:t>th</w:t>
      </w:r>
      <w:r w:rsidRPr="00240105">
        <w:rPr>
          <w:rFonts w:eastAsia="Times New Roman"/>
          <w:sz w:val="24"/>
          <w:szCs w:val="24"/>
        </w:rPr>
        <w:t xml:space="preserve"> December 2003 at Department of Pathology, </w:t>
      </w:r>
      <w:proofErr w:type="spellStart"/>
      <w:r w:rsidRPr="00240105">
        <w:rPr>
          <w:rFonts w:eastAsia="Times New Roman"/>
          <w:sz w:val="24"/>
          <w:szCs w:val="24"/>
        </w:rPr>
        <w:t>Tribhuwan</w:t>
      </w:r>
      <w:proofErr w:type="spellEnd"/>
      <w:r w:rsidRPr="00240105">
        <w:rPr>
          <w:rFonts w:eastAsia="Times New Roman"/>
          <w:sz w:val="24"/>
          <w:szCs w:val="24"/>
        </w:rPr>
        <w:t xml:space="preserve"> University Teaching Hospital, </w:t>
      </w:r>
      <w:proofErr w:type="gramStart"/>
      <w:r w:rsidRPr="00240105">
        <w:rPr>
          <w:rFonts w:eastAsia="Times New Roman"/>
          <w:sz w:val="24"/>
          <w:szCs w:val="24"/>
        </w:rPr>
        <w:t>Institute</w:t>
      </w:r>
      <w:proofErr w:type="gramEnd"/>
      <w:r w:rsidRPr="00240105">
        <w:rPr>
          <w:rFonts w:eastAsia="Times New Roman"/>
          <w:sz w:val="24"/>
          <w:szCs w:val="24"/>
        </w:rPr>
        <w:t xml:space="preserve"> of Medicine. Patients with history of enlarged prostate were studied. Blood samples were collected pre-operatively at the time of admission and detail clinical history was obtained along with USG findings. </w:t>
      </w:r>
      <w:proofErr w:type="spellStart"/>
      <w:r w:rsidRPr="00240105">
        <w:rPr>
          <w:rFonts w:eastAsia="Times New Roman"/>
          <w:sz w:val="24"/>
          <w:szCs w:val="24"/>
        </w:rPr>
        <w:t>Histopathological</w:t>
      </w:r>
      <w:proofErr w:type="spellEnd"/>
      <w:r w:rsidRPr="00240105">
        <w:rPr>
          <w:rFonts w:eastAsia="Times New Roman"/>
          <w:sz w:val="24"/>
          <w:szCs w:val="24"/>
        </w:rPr>
        <w:t xml:space="preserve"> sections were stained by </w:t>
      </w:r>
      <w:proofErr w:type="spellStart"/>
      <w:r w:rsidRPr="00240105">
        <w:rPr>
          <w:rFonts w:eastAsia="Times New Roman"/>
          <w:sz w:val="24"/>
          <w:szCs w:val="24"/>
        </w:rPr>
        <w:t>Haematoxylin</w:t>
      </w:r>
      <w:proofErr w:type="spellEnd"/>
      <w:r w:rsidRPr="00240105">
        <w:rPr>
          <w:rFonts w:eastAsia="Times New Roman"/>
          <w:sz w:val="24"/>
          <w:szCs w:val="24"/>
        </w:rPr>
        <w:t xml:space="preserve"> and Eosin for microscopic features. Total serum Prostate Specific Antigen level estimation was done using Prostate Specific Antigen </w:t>
      </w:r>
      <w:proofErr w:type="spellStart"/>
      <w:r w:rsidRPr="00240105">
        <w:rPr>
          <w:rFonts w:eastAsia="Times New Roman"/>
          <w:sz w:val="24"/>
          <w:szCs w:val="24"/>
        </w:rPr>
        <w:t>serozyme</w:t>
      </w:r>
      <w:proofErr w:type="spellEnd"/>
      <w:r w:rsidRPr="00240105">
        <w:rPr>
          <w:rFonts w:eastAsia="Times New Roman"/>
          <w:sz w:val="24"/>
          <w:szCs w:val="24"/>
        </w:rPr>
        <w:t xml:space="preserve"> kit, manufactured by </w:t>
      </w:r>
      <w:proofErr w:type="spellStart"/>
      <w:r w:rsidRPr="00240105">
        <w:rPr>
          <w:rFonts w:eastAsia="Times New Roman"/>
          <w:sz w:val="24"/>
          <w:szCs w:val="24"/>
        </w:rPr>
        <w:t>adaltis</w:t>
      </w:r>
      <w:proofErr w:type="spellEnd"/>
      <w:r w:rsidRPr="00240105">
        <w:rPr>
          <w:rFonts w:eastAsia="Times New Roman"/>
          <w:sz w:val="24"/>
          <w:szCs w:val="24"/>
        </w:rPr>
        <w:t xml:space="preserve"> Italia S.P.A via </w:t>
      </w:r>
      <w:proofErr w:type="spellStart"/>
      <w:r w:rsidRPr="00240105">
        <w:rPr>
          <w:rFonts w:eastAsia="Times New Roman"/>
          <w:sz w:val="24"/>
          <w:szCs w:val="24"/>
        </w:rPr>
        <w:t>Magnanelli</w:t>
      </w:r>
      <w:proofErr w:type="spellEnd"/>
      <w:r w:rsidRPr="00240105">
        <w:rPr>
          <w:rFonts w:eastAsia="Times New Roman"/>
          <w:sz w:val="24"/>
          <w:szCs w:val="24"/>
        </w:rPr>
        <w:t>, 2, Italy.</w:t>
      </w:r>
    </w:p>
    <w:p w:rsidR="00FF53BF" w:rsidRPr="00240105" w:rsidRDefault="00FF53BF" w:rsidP="00FF53BF">
      <w:pPr>
        <w:spacing w:after="0" w:line="360" w:lineRule="auto"/>
        <w:rPr>
          <w:rFonts w:eastAsia="Times New Roman"/>
          <w:b/>
          <w:sz w:val="24"/>
          <w:szCs w:val="24"/>
        </w:rPr>
      </w:pPr>
      <w:r w:rsidRPr="00240105">
        <w:rPr>
          <w:rFonts w:eastAsia="Times New Roman"/>
          <w:b/>
          <w:sz w:val="24"/>
          <w:szCs w:val="24"/>
        </w:rPr>
        <w:t>Results</w:t>
      </w:r>
    </w:p>
    <w:p w:rsidR="00FF53BF" w:rsidRPr="00240105" w:rsidRDefault="00FF53BF" w:rsidP="00FF53BF">
      <w:pPr>
        <w:spacing w:after="0" w:line="360" w:lineRule="auto"/>
        <w:jc w:val="both"/>
        <w:rPr>
          <w:rFonts w:eastAsia="Times New Roman"/>
          <w:sz w:val="24"/>
          <w:szCs w:val="24"/>
        </w:rPr>
      </w:pPr>
      <w:r w:rsidRPr="00240105">
        <w:rPr>
          <w:rFonts w:eastAsia="Times New Roman"/>
          <w:sz w:val="24"/>
          <w:szCs w:val="24"/>
        </w:rPr>
        <w:t xml:space="preserve">The study highlighted that 51.2% cases of benign lesions had values less than or equal to 4ng/ml, 48.8% had values between 4.1-10ng/ml, sensitivity of 100% and specificity 51.2%. 77.8% of the prostatic carcinoma showed elevated serum Prostate Specific Antigen values (&gt;10ng/ml) with p-value=0.000004 and serum Prostate Specific Antigen values (&gt;50ng/ml) in 44.4% of cases with significant p-value=0.001. The total serum Prostate Specific Antigen values </w:t>
      </w:r>
      <w:r w:rsidRPr="00240105">
        <w:rPr>
          <w:rFonts w:eastAsia="Times New Roman"/>
          <w:sz w:val="24"/>
          <w:szCs w:val="24"/>
        </w:rPr>
        <w:lastRenderedPageBreak/>
        <w:t xml:space="preserve">in all cases of Prostatic Intraepithelial </w:t>
      </w:r>
      <w:proofErr w:type="spellStart"/>
      <w:r w:rsidRPr="00240105">
        <w:rPr>
          <w:rFonts w:eastAsia="Times New Roman"/>
          <w:sz w:val="24"/>
          <w:szCs w:val="24"/>
        </w:rPr>
        <w:t>Neoplasia</w:t>
      </w:r>
      <w:proofErr w:type="spellEnd"/>
      <w:r w:rsidRPr="00240105">
        <w:rPr>
          <w:rFonts w:eastAsia="Times New Roman"/>
          <w:sz w:val="24"/>
          <w:szCs w:val="24"/>
        </w:rPr>
        <w:t xml:space="preserve"> were found to be in between 0.4-10ng/ml. Similarly the weight of the prostate did not correlate with elevated serum Prostate Specific Antigen values, p-value=0.761 and Karl Pearson Correlation (r) =-0.044.</w:t>
      </w:r>
    </w:p>
    <w:p w:rsidR="00FF53BF" w:rsidRDefault="00FF53BF" w:rsidP="00FF53BF">
      <w:pPr>
        <w:spacing w:after="0" w:line="360" w:lineRule="auto"/>
        <w:rPr>
          <w:rFonts w:eastAsia="Times New Roman"/>
          <w:b/>
          <w:sz w:val="24"/>
          <w:szCs w:val="24"/>
        </w:rPr>
      </w:pPr>
    </w:p>
    <w:p w:rsidR="00FF53BF" w:rsidRPr="00240105" w:rsidRDefault="00FF53BF" w:rsidP="00FF53BF">
      <w:pPr>
        <w:spacing w:after="0" w:line="360" w:lineRule="auto"/>
        <w:rPr>
          <w:rFonts w:eastAsia="Times New Roman"/>
          <w:b/>
          <w:sz w:val="24"/>
          <w:szCs w:val="24"/>
        </w:rPr>
      </w:pPr>
      <w:r w:rsidRPr="00240105">
        <w:rPr>
          <w:rFonts w:eastAsia="Times New Roman"/>
          <w:b/>
          <w:sz w:val="24"/>
          <w:szCs w:val="24"/>
        </w:rPr>
        <w:t>Conclusions</w:t>
      </w:r>
    </w:p>
    <w:p w:rsidR="00FF53BF" w:rsidRPr="00240105" w:rsidRDefault="00FF53BF" w:rsidP="00FF53BF">
      <w:pPr>
        <w:spacing w:after="0" w:line="360" w:lineRule="auto"/>
        <w:jc w:val="both"/>
        <w:rPr>
          <w:rFonts w:eastAsia="Times New Roman"/>
          <w:sz w:val="24"/>
          <w:szCs w:val="24"/>
        </w:rPr>
      </w:pPr>
      <w:r w:rsidRPr="00240105">
        <w:rPr>
          <w:rFonts w:eastAsia="Times New Roman"/>
          <w:sz w:val="24"/>
          <w:szCs w:val="24"/>
        </w:rPr>
        <w:t>The test has a high sensitivity and specificity, is rapid and inexpensive and is minimally invasive. Therefore, serial annual Prostate Specific Antigen may provide an alternative means of screening men over 50 years of age.</w:t>
      </w:r>
    </w:p>
    <w:p w:rsidR="00721687" w:rsidRDefault="00FF53BF" w:rsidP="00FF53BF">
      <w:r w:rsidRPr="00240105">
        <w:rPr>
          <w:rFonts w:eastAsia="Times New Roman"/>
          <w:b/>
          <w:sz w:val="24"/>
          <w:szCs w:val="24"/>
        </w:rPr>
        <w:t xml:space="preserve">Keywords: </w:t>
      </w:r>
      <w:r w:rsidRPr="00240105">
        <w:rPr>
          <w:rFonts w:eastAsia="Times New Roman"/>
          <w:sz w:val="24"/>
          <w:szCs w:val="24"/>
        </w:rPr>
        <w:t xml:space="preserve">prostate cancer; prostate intraepithelial </w:t>
      </w:r>
      <w:proofErr w:type="spellStart"/>
      <w:r w:rsidRPr="00240105">
        <w:rPr>
          <w:rFonts w:eastAsia="Times New Roman"/>
          <w:sz w:val="24"/>
          <w:szCs w:val="24"/>
        </w:rPr>
        <w:t>neoplasia</w:t>
      </w:r>
      <w:proofErr w:type="spellEnd"/>
      <w:r w:rsidRPr="00240105">
        <w:rPr>
          <w:rFonts w:eastAsia="Times New Roman"/>
          <w:sz w:val="24"/>
          <w:szCs w:val="24"/>
        </w:rPr>
        <w:t xml:space="preserve">; </w:t>
      </w:r>
      <w:proofErr w:type="spellStart"/>
      <w:r w:rsidRPr="00240105">
        <w:rPr>
          <w:rFonts w:eastAsia="Times New Roman"/>
          <w:sz w:val="24"/>
          <w:szCs w:val="24"/>
        </w:rPr>
        <w:t>prosate</w:t>
      </w:r>
      <w:proofErr w:type="spellEnd"/>
      <w:r w:rsidRPr="00240105">
        <w:rPr>
          <w:rFonts w:eastAsia="Times New Roman"/>
          <w:sz w:val="24"/>
          <w:szCs w:val="24"/>
        </w:rPr>
        <w:t xml:space="preserve"> specific </w:t>
      </w:r>
      <w:proofErr w:type="spellStart"/>
      <w:r w:rsidRPr="00240105">
        <w:rPr>
          <w:rFonts w:eastAsia="Times New Roman"/>
          <w:sz w:val="24"/>
          <w:szCs w:val="24"/>
        </w:rPr>
        <w:t>anitigen</w:t>
      </w:r>
      <w:proofErr w:type="spellEnd"/>
      <w:r w:rsidRPr="00240105">
        <w:rPr>
          <w:rFonts w:eastAsia="Times New Roman"/>
          <w:sz w:val="24"/>
          <w:szCs w:val="24"/>
        </w:rPr>
        <w:t xml:space="preserve"> levels; sensitivity; specificity</w:t>
      </w:r>
      <w:r>
        <w:rPr>
          <w:rFonts w:eastAsia="Times New Roman"/>
          <w:sz w:val="24"/>
          <w:szCs w:val="24"/>
        </w:rPr>
        <w:t>.</w:t>
      </w:r>
    </w:p>
    <w:sectPr w:rsidR="00721687" w:rsidSect="00721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53BF"/>
    <w:rsid w:val="00721687"/>
    <w:rsid w:val="00FF53B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BF"/>
    <w:rPr>
      <w:rFonts w:ascii="Calibri" w:eastAsia="Calibri" w:hAnsi="Calibri" w:cs="Times New Roman"/>
    </w:rPr>
  </w:style>
  <w:style w:type="paragraph" w:styleId="Heading1">
    <w:name w:val="heading 1"/>
    <w:basedOn w:val="Normal"/>
    <w:next w:val="Normal"/>
    <w:link w:val="Heading1Char"/>
    <w:uiPriority w:val="9"/>
    <w:qFormat/>
    <w:rsid w:val="00FF53BF"/>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3BF"/>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2016-11-08T14:08:00Z</dcterms:created>
  <dcterms:modified xsi:type="dcterms:W3CDTF">2016-11-08T14:11:00Z</dcterms:modified>
</cp:coreProperties>
</file>