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4" w:rsidRPr="00624965" w:rsidRDefault="00680044" w:rsidP="00680044">
      <w:pPr>
        <w:jc w:val="center"/>
        <w:rPr>
          <w:b/>
          <w:bCs/>
          <w:sz w:val="24"/>
          <w:szCs w:val="24"/>
          <w:lang w:bidi="ne-NP"/>
        </w:rPr>
      </w:pPr>
      <w:r w:rsidRPr="00624965">
        <w:rPr>
          <w:b/>
          <w:bCs/>
          <w:sz w:val="24"/>
          <w:szCs w:val="24"/>
          <w:lang w:bidi="ne-NP"/>
        </w:rPr>
        <w:t xml:space="preserve">An Opportunity Not to be Missed: Vaccination as an Entry Point for Hygiene Promotion and </w:t>
      </w:r>
      <w:proofErr w:type="spellStart"/>
      <w:r w:rsidRPr="00624965">
        <w:rPr>
          <w:b/>
          <w:bCs/>
          <w:sz w:val="24"/>
          <w:szCs w:val="24"/>
          <w:lang w:bidi="ne-NP"/>
        </w:rPr>
        <w:t>Diarrhoeal</w:t>
      </w:r>
      <w:proofErr w:type="spellEnd"/>
      <w:r w:rsidRPr="00624965">
        <w:rPr>
          <w:b/>
          <w:bCs/>
          <w:sz w:val="24"/>
          <w:szCs w:val="24"/>
          <w:lang w:bidi="ne-NP"/>
        </w:rPr>
        <w:t xml:space="preserve"> Disease Reduction in Nepal</w:t>
      </w:r>
    </w:p>
    <w:p w:rsidR="00680044" w:rsidRPr="005C166D" w:rsidRDefault="00680044" w:rsidP="00680044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proofErr w:type="spellStart"/>
      <w:r w:rsidRPr="005C166D">
        <w:rPr>
          <w:rFonts w:cs="MetaOffc-Norm"/>
          <w:sz w:val="24"/>
          <w:szCs w:val="24"/>
          <w:lang w:bidi="ne-NP"/>
        </w:rPr>
        <w:t>Velleman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Y</w:t>
      </w:r>
      <w:r w:rsidRPr="005C166D">
        <w:rPr>
          <w:rFonts w:cs="MetaOffc-Norm"/>
          <w:sz w:val="24"/>
          <w:szCs w:val="24"/>
          <w:vertAlign w:val="superscript"/>
          <w:lang w:bidi="ne-NP"/>
        </w:rPr>
        <w:t>1</w:t>
      </w:r>
      <w:r w:rsidRPr="005C166D">
        <w:rPr>
          <w:rFonts w:cs="MetaOffc-Norm"/>
          <w:sz w:val="24"/>
          <w:szCs w:val="24"/>
          <w:lang w:bidi="ne-NP"/>
        </w:rPr>
        <w:t>, Greenland K</w:t>
      </w:r>
      <w:r w:rsidRPr="005C166D">
        <w:rPr>
          <w:rFonts w:cs="MetaOffc-Norm"/>
          <w:sz w:val="24"/>
          <w:szCs w:val="24"/>
          <w:vertAlign w:val="superscript"/>
          <w:lang w:bidi="ne-NP"/>
        </w:rPr>
        <w:t>2</w:t>
      </w:r>
      <w:proofErr w:type="gramStart"/>
      <w:r w:rsidRPr="005C166D">
        <w:rPr>
          <w:rFonts w:cs="MetaOffc-Norm"/>
          <w:sz w:val="24"/>
          <w:szCs w:val="24"/>
          <w:lang w:bidi="ne-NP"/>
        </w:rPr>
        <w:t xml:space="preserve">,  </w:t>
      </w:r>
      <w:proofErr w:type="spellStart"/>
      <w:r w:rsidRPr="005C166D">
        <w:rPr>
          <w:rFonts w:cs="MetaOffc-Norm"/>
          <w:sz w:val="24"/>
          <w:szCs w:val="24"/>
          <w:lang w:bidi="ne-NP"/>
        </w:rPr>
        <w:t>Gautam</w:t>
      </w:r>
      <w:proofErr w:type="spellEnd"/>
      <w:proofErr w:type="gramEnd"/>
      <w:r w:rsidRPr="005C166D">
        <w:rPr>
          <w:rFonts w:cs="MetaOffc-Norm"/>
          <w:sz w:val="24"/>
          <w:szCs w:val="24"/>
          <w:lang w:bidi="ne-NP"/>
        </w:rPr>
        <w:t xml:space="preserve"> OP</w:t>
      </w:r>
      <w:r w:rsidRPr="005C166D">
        <w:rPr>
          <w:rFonts w:cs="MetaOffc-Norm"/>
          <w:sz w:val="24"/>
          <w:szCs w:val="24"/>
          <w:vertAlign w:val="superscript"/>
          <w:lang w:bidi="ne-NP"/>
        </w:rPr>
        <w:t>2</w:t>
      </w:r>
    </w:p>
    <w:p w:rsidR="00680044" w:rsidRDefault="00680044" w:rsidP="00680044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proofErr w:type="gramStart"/>
      <w:r w:rsidRPr="005C166D">
        <w:rPr>
          <w:rFonts w:cs="MetaOffc-Norm"/>
          <w:sz w:val="24"/>
          <w:szCs w:val="24"/>
          <w:vertAlign w:val="superscript"/>
          <w:lang w:bidi="ne-NP"/>
        </w:rPr>
        <w:t>1</w:t>
      </w:r>
      <w:r w:rsidRPr="005C166D">
        <w:rPr>
          <w:rFonts w:cs="MetaOffc-Norm"/>
          <w:sz w:val="24"/>
          <w:szCs w:val="24"/>
          <w:lang w:bidi="ne-NP"/>
        </w:rPr>
        <w:t xml:space="preserve">Water Aid, </w:t>
      </w:r>
      <w:r w:rsidRPr="005C166D">
        <w:rPr>
          <w:rFonts w:cs="MetaOffc-Norm"/>
          <w:sz w:val="24"/>
          <w:szCs w:val="24"/>
          <w:vertAlign w:val="superscript"/>
          <w:lang w:bidi="ne-NP"/>
        </w:rPr>
        <w:t>2</w:t>
      </w:r>
      <w:r w:rsidRPr="005C166D">
        <w:rPr>
          <w:rFonts w:cs="MetaOffc-Norm"/>
          <w:sz w:val="24"/>
          <w:szCs w:val="24"/>
          <w:lang w:bidi="ne-NP"/>
        </w:rPr>
        <w:t>London School of Hygiene and Tropical Medicine.</w:t>
      </w:r>
      <w:proofErr w:type="gramEnd"/>
    </w:p>
    <w:p w:rsidR="00680044" w:rsidRPr="005C166D" w:rsidRDefault="00680044" w:rsidP="00680044">
      <w:pPr>
        <w:tabs>
          <w:tab w:val="left" w:pos="3206"/>
        </w:tabs>
        <w:spacing w:after="0" w:line="360" w:lineRule="auto"/>
        <w:jc w:val="both"/>
        <w:rPr>
          <w:rFonts w:cs="MetaOffc-Norm"/>
          <w:sz w:val="24"/>
          <w:szCs w:val="24"/>
          <w:lang w:bidi="ne-NP"/>
        </w:rPr>
      </w:pPr>
      <w:r>
        <w:rPr>
          <w:rFonts w:cs="MetaOffc-Norm"/>
          <w:sz w:val="24"/>
          <w:szCs w:val="24"/>
          <w:lang w:bidi="ne-NP"/>
        </w:rPr>
        <w:t>Date: 2013</w:t>
      </w:r>
    </w:p>
    <w:p w:rsidR="00680044" w:rsidRPr="005C166D" w:rsidRDefault="00680044" w:rsidP="00680044">
      <w:pPr>
        <w:tabs>
          <w:tab w:val="left" w:pos="3206"/>
        </w:tabs>
        <w:spacing w:before="240"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Background</w:t>
      </w:r>
    </w:p>
    <w:p w:rsidR="00680044" w:rsidRPr="005C166D" w:rsidRDefault="00680044" w:rsidP="00680044">
      <w:pPr>
        <w:autoSpaceDE w:val="0"/>
        <w:autoSpaceDN w:val="0"/>
        <w:adjustRightInd w:val="0"/>
        <w:spacing w:after="0" w:line="360" w:lineRule="auto"/>
        <w:jc w:val="both"/>
        <w:rPr>
          <w:rFonts w:cs="MetaOffc-Medi"/>
          <w:sz w:val="24"/>
          <w:szCs w:val="24"/>
          <w:lang w:bidi="ne-NP"/>
        </w:rPr>
      </w:pPr>
      <w:proofErr w:type="spellStart"/>
      <w:r w:rsidRPr="005C166D">
        <w:rPr>
          <w:rFonts w:cs="MetaOffc-Medi"/>
          <w:sz w:val="24"/>
          <w:szCs w:val="24"/>
          <w:lang w:bidi="ne-NP"/>
        </w:rPr>
        <w:t>Diarrhoea</w:t>
      </w:r>
      <w:proofErr w:type="spellEnd"/>
      <w:r w:rsidRPr="005C166D">
        <w:rPr>
          <w:rFonts w:cs="MetaOffc-Medi"/>
          <w:sz w:val="24"/>
          <w:szCs w:val="24"/>
          <w:lang w:bidi="ne-NP"/>
        </w:rPr>
        <w:t xml:space="preserve"> remains a leading cause of under–five mortality, in part due to failures to increase access to safe water, improved sanitation and hygiene practices (WASH). </w:t>
      </w:r>
      <w:r w:rsidRPr="005C166D">
        <w:rPr>
          <w:rFonts w:cs="MetaOffc-Norm"/>
          <w:sz w:val="24"/>
          <w:szCs w:val="24"/>
          <w:lang w:bidi="ne-NP"/>
        </w:rPr>
        <w:t>Rotavirus vaccines have recently been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recommended for introduction in low-income countries,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but there has been little discussion on the delivery of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such vaccines as part of a comprehensive package of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 xml:space="preserve">interventions to reduce </w:t>
      </w:r>
      <w:proofErr w:type="spellStart"/>
      <w:r w:rsidRPr="005C166D">
        <w:rPr>
          <w:rFonts w:cs="MetaOffc-Norm"/>
          <w:sz w:val="24"/>
          <w:szCs w:val="24"/>
          <w:lang w:bidi="ne-NP"/>
        </w:rPr>
        <w:t>diarrhoea</w:t>
      </w:r>
      <w:proofErr w:type="spellEnd"/>
      <w:r w:rsidRPr="005C166D">
        <w:rPr>
          <w:rFonts w:cs="MetaOffc-Norm"/>
          <w:sz w:val="24"/>
          <w:szCs w:val="24"/>
          <w:lang w:bidi="ne-NP"/>
        </w:rPr>
        <w:t>, including WASH. At the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 xml:space="preserve">same time, immunization </w:t>
      </w:r>
      <w:proofErr w:type="spellStart"/>
      <w:r w:rsidRPr="005C166D">
        <w:rPr>
          <w:rFonts w:cs="MetaOffc-Norm"/>
          <w:sz w:val="24"/>
          <w:szCs w:val="24"/>
          <w:lang w:bidi="ne-NP"/>
        </w:rPr>
        <w:t>programmes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could be a useful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entry point for sanitation and hygiene promotion.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</w:p>
    <w:p w:rsidR="00680044" w:rsidRPr="005C166D" w:rsidRDefault="00680044" w:rsidP="00680044">
      <w:pPr>
        <w:autoSpaceDE w:val="0"/>
        <w:autoSpaceDN w:val="0"/>
        <w:adjustRightInd w:val="0"/>
        <w:spacing w:after="0" w:line="360" w:lineRule="auto"/>
        <w:jc w:val="both"/>
        <w:rPr>
          <w:rFonts w:cs="MetaOffc-Medi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Methods</w:t>
      </w:r>
    </w:p>
    <w:p w:rsidR="00680044" w:rsidRPr="005C166D" w:rsidRDefault="00680044" w:rsidP="00680044">
      <w:pPr>
        <w:autoSpaceDE w:val="0"/>
        <w:autoSpaceDN w:val="0"/>
        <w:adjustRightInd w:val="0"/>
        <w:spacing w:after="0" w:line="360" w:lineRule="auto"/>
        <w:jc w:val="both"/>
        <w:rPr>
          <w:rFonts w:cs="MetaOffc-Medi"/>
          <w:sz w:val="24"/>
          <w:szCs w:val="24"/>
          <w:lang w:bidi="ne-NP"/>
        </w:rPr>
      </w:pPr>
      <w:r w:rsidRPr="005C166D">
        <w:rPr>
          <w:rFonts w:cs="MetaOffc-Norm"/>
          <w:sz w:val="24"/>
          <w:szCs w:val="24"/>
          <w:lang w:bidi="ne-NP"/>
        </w:rPr>
        <w:t>Between April and May 2012 an exploratory study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 xml:space="preserve">took place in Nepal </w:t>
      </w:r>
      <w:r w:rsidRPr="005C166D">
        <w:rPr>
          <w:rFonts w:cs="MetaOffc-Medi"/>
          <w:sz w:val="24"/>
          <w:szCs w:val="24"/>
          <w:lang w:bidi="ne-NP"/>
        </w:rPr>
        <w:t xml:space="preserve">to ascertain whether or not vaccination </w:t>
      </w:r>
      <w:proofErr w:type="spellStart"/>
      <w:r w:rsidRPr="005C166D">
        <w:rPr>
          <w:rFonts w:cs="MetaOffc-Medi"/>
          <w:sz w:val="24"/>
          <w:szCs w:val="24"/>
          <w:lang w:bidi="ne-NP"/>
        </w:rPr>
        <w:t>programmes</w:t>
      </w:r>
      <w:proofErr w:type="spellEnd"/>
      <w:r w:rsidRPr="005C166D">
        <w:rPr>
          <w:rFonts w:cs="MetaOffc-Medi"/>
          <w:sz w:val="24"/>
          <w:szCs w:val="24"/>
          <w:lang w:bidi="ne-NP"/>
        </w:rPr>
        <w:t xml:space="preserve"> offer a useful entry point for hygiene promotion and to define options for piloting and scaling up of a hygiene promotion intervention in Nepal. </w:t>
      </w:r>
      <w:r w:rsidRPr="005C166D">
        <w:rPr>
          <w:rFonts w:cs="MetaOffc-Norm"/>
          <w:sz w:val="24"/>
          <w:szCs w:val="24"/>
          <w:lang w:bidi="ne-NP"/>
        </w:rPr>
        <w:t>Focus group discussions were carried out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 xml:space="preserve">in rural and urban areas of </w:t>
      </w:r>
      <w:proofErr w:type="spellStart"/>
      <w:r w:rsidRPr="005C166D">
        <w:rPr>
          <w:rFonts w:cs="MetaOffc-Norm"/>
          <w:sz w:val="24"/>
          <w:szCs w:val="24"/>
          <w:lang w:bidi="ne-NP"/>
        </w:rPr>
        <w:t>Kaski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district with Female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Community Health Volunteers and mothers/</w:t>
      </w:r>
      <w:proofErr w:type="spellStart"/>
      <w:r w:rsidRPr="005C166D">
        <w:rPr>
          <w:rFonts w:cs="MetaOffc-Norm"/>
          <w:sz w:val="24"/>
          <w:szCs w:val="24"/>
          <w:lang w:bidi="ne-NP"/>
        </w:rPr>
        <w:t>carers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of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infants vaccinated during the ongoing polio national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immunization days. A further focus group discussion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was conducted among ten members of a network of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international non-governmental organizations (INGOs). Twenty-five stakeholders were interviewed including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policy makers (state), non-state actors (donors,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 xml:space="preserve">International NGOs), </w:t>
      </w:r>
      <w:proofErr w:type="spellStart"/>
      <w:r w:rsidRPr="005C166D">
        <w:rPr>
          <w:rFonts w:cs="MetaOffc-Norm"/>
          <w:sz w:val="24"/>
          <w:szCs w:val="24"/>
          <w:lang w:bidi="ne-NP"/>
        </w:rPr>
        <w:t>programme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implementers and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service providers at national (Kathmandu), regional</w:t>
      </w:r>
      <w:r w:rsidRPr="005C166D">
        <w:rPr>
          <w:rFonts w:cs="MetaOffc-Medi"/>
          <w:sz w:val="24"/>
          <w:szCs w:val="24"/>
          <w:lang w:bidi="ne-NP"/>
        </w:rPr>
        <w:t xml:space="preserve"> </w:t>
      </w:r>
      <w:r w:rsidRPr="005C166D">
        <w:rPr>
          <w:rFonts w:cs="MetaOffc-Norm"/>
          <w:sz w:val="24"/>
          <w:szCs w:val="24"/>
          <w:lang w:bidi="ne-NP"/>
        </w:rPr>
        <w:t>(western region) and district (</w:t>
      </w:r>
      <w:proofErr w:type="spellStart"/>
      <w:r w:rsidRPr="005C166D">
        <w:rPr>
          <w:rFonts w:cs="MetaOffc-Norm"/>
          <w:sz w:val="24"/>
          <w:szCs w:val="24"/>
          <w:lang w:bidi="ne-NP"/>
        </w:rPr>
        <w:t>Kaski</w:t>
      </w:r>
      <w:proofErr w:type="spellEnd"/>
      <w:r w:rsidRPr="005C166D">
        <w:rPr>
          <w:rFonts w:cs="MetaOffc-Norm"/>
          <w:sz w:val="24"/>
          <w:szCs w:val="24"/>
          <w:lang w:bidi="ne-NP"/>
        </w:rPr>
        <w:t>) level.</w:t>
      </w:r>
    </w:p>
    <w:p w:rsidR="00680044" w:rsidRPr="005C166D" w:rsidRDefault="00680044" w:rsidP="00680044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Results</w:t>
      </w:r>
    </w:p>
    <w:p w:rsidR="00680044" w:rsidRPr="005C166D" w:rsidRDefault="00680044" w:rsidP="00680044">
      <w:pPr>
        <w:tabs>
          <w:tab w:val="left" w:pos="3206"/>
        </w:tabs>
        <w:spacing w:line="360" w:lineRule="auto"/>
        <w:jc w:val="both"/>
        <w:rPr>
          <w:rFonts w:cs="MetaOffc-Norm"/>
          <w:sz w:val="24"/>
          <w:szCs w:val="24"/>
          <w:lang w:bidi="ne-NP"/>
        </w:rPr>
      </w:pPr>
      <w:r w:rsidRPr="005C166D">
        <w:rPr>
          <w:rFonts w:cs="Times New Roman"/>
          <w:sz w:val="24"/>
          <w:szCs w:val="24"/>
          <w:lang w:bidi="ne-NP"/>
        </w:rPr>
        <w:t>A high degree of trust in and respect for the volunteers was noted. FCHVs were mainly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concerned about the need for further training on hygiene promotion. All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mothers/guardians were highly motivated to vaccinate their children, despite of long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distance and high cost. The concept of Integrating hygiene promotion and vaccination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was acceptable to policy makers and program implementers. Concerns were raised about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 xml:space="preserve">the availability and sustainability of </w:t>
      </w:r>
      <w:r w:rsidRPr="005C166D">
        <w:rPr>
          <w:rFonts w:cs="Times New Roman"/>
          <w:sz w:val="24"/>
          <w:szCs w:val="24"/>
          <w:lang w:bidi="ne-NP"/>
        </w:rPr>
        <w:lastRenderedPageBreak/>
        <w:t>financial resources for additional programming, as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well as the effective mobilization of resources to ensure hygiene promotion is delivered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consistently across the country. Likewise, other concerns were over-burdening of the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FCHVs, availability of soap and water for demonstrations, and sustained practices and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geographic and cultural variation in Nepal.</w:t>
      </w:r>
    </w:p>
    <w:p w:rsidR="00680044" w:rsidRPr="005C166D" w:rsidRDefault="00680044" w:rsidP="00680044">
      <w:pPr>
        <w:tabs>
          <w:tab w:val="left" w:pos="3206"/>
        </w:tabs>
        <w:spacing w:after="0" w:line="360" w:lineRule="auto"/>
        <w:jc w:val="both"/>
        <w:rPr>
          <w:rFonts w:cs="MetaOffc-Norm"/>
          <w:b/>
          <w:bCs/>
          <w:sz w:val="24"/>
          <w:szCs w:val="24"/>
          <w:lang w:bidi="ne-NP"/>
        </w:rPr>
      </w:pPr>
      <w:r w:rsidRPr="005C166D">
        <w:rPr>
          <w:rFonts w:cs="MetaOffc-Norm"/>
          <w:b/>
          <w:bCs/>
          <w:sz w:val="24"/>
          <w:szCs w:val="24"/>
          <w:lang w:bidi="ne-NP"/>
        </w:rPr>
        <w:t>Conclusions</w:t>
      </w:r>
    </w:p>
    <w:p w:rsidR="00EA0C53" w:rsidRDefault="00680044" w:rsidP="00680044">
      <w:r w:rsidRPr="005C166D">
        <w:rPr>
          <w:rFonts w:cs="Times New Roman"/>
          <w:sz w:val="24"/>
          <w:szCs w:val="24"/>
          <w:lang w:bidi="ne-NP"/>
        </w:rPr>
        <w:t xml:space="preserve">As </w:t>
      </w:r>
      <w:proofErr w:type="spellStart"/>
      <w:r w:rsidRPr="005C166D">
        <w:rPr>
          <w:rFonts w:cs="Times New Roman"/>
          <w:sz w:val="24"/>
          <w:szCs w:val="24"/>
          <w:lang w:bidi="ne-NP"/>
        </w:rPr>
        <w:t>GoN</w:t>
      </w:r>
      <w:proofErr w:type="spellEnd"/>
      <w:r w:rsidRPr="005C166D">
        <w:rPr>
          <w:rFonts w:cs="Times New Roman"/>
          <w:sz w:val="24"/>
          <w:szCs w:val="24"/>
          <w:lang w:bidi="ne-NP"/>
        </w:rPr>
        <w:t xml:space="preserve"> decided to introduce the rotavirus vaccine into its routine immunization schedule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in 2016, piloting should be undertaken in a variety of settings to reflect Nepal’s diverse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culture, geography, sanitation coverage levels, and disease burden. At central level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decision should be done at the central level how the pilot and subsequent program will be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financed, to assign a responsible body to coordinate this initiative, to ensure commitment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of key stakeholders, and to decide on and develop deliverables to which all collaborators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Times New Roman"/>
          <w:sz w:val="24"/>
          <w:szCs w:val="24"/>
          <w:lang w:bidi="ne-NP"/>
        </w:rPr>
        <w:t>can be held accountable.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r w:rsidRPr="005C166D">
        <w:rPr>
          <w:rFonts w:cs="MetaOffc-Norm"/>
          <w:b/>
          <w:bCs/>
          <w:sz w:val="24"/>
          <w:szCs w:val="24"/>
          <w:lang w:bidi="ne-NP"/>
        </w:rPr>
        <w:t>Keywords:</w:t>
      </w:r>
      <w:r w:rsidRPr="005C166D">
        <w:rPr>
          <w:rFonts w:cs="MetaOffc-Norm"/>
          <w:sz w:val="24"/>
          <w:szCs w:val="24"/>
          <w:lang w:bidi="ne-NP"/>
        </w:rPr>
        <w:t xml:space="preserve"> </w:t>
      </w:r>
      <w:proofErr w:type="spellStart"/>
      <w:r w:rsidRPr="005C166D">
        <w:rPr>
          <w:rFonts w:cs="MetaOffc-Norm"/>
          <w:sz w:val="24"/>
          <w:szCs w:val="24"/>
          <w:lang w:bidi="ne-NP"/>
        </w:rPr>
        <w:t>diarrhoeal</w:t>
      </w:r>
      <w:proofErr w:type="spellEnd"/>
      <w:r w:rsidRPr="005C166D">
        <w:rPr>
          <w:rFonts w:cs="MetaOffc-Norm"/>
          <w:sz w:val="24"/>
          <w:szCs w:val="24"/>
          <w:lang w:bidi="ne-NP"/>
        </w:rPr>
        <w:t xml:space="preserve"> diseases; hygiene promotion; routine vaccination; rotavirus vaccines; vaccination.</w:t>
      </w:r>
    </w:p>
    <w:sectPr w:rsidR="00EA0C53" w:rsidSect="00EA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Offc-No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Offc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044"/>
    <w:rsid w:val="00680044"/>
    <w:rsid w:val="00EA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2016-11-09T10:02:00Z</dcterms:created>
  <dcterms:modified xsi:type="dcterms:W3CDTF">2016-11-09T10:06:00Z</dcterms:modified>
</cp:coreProperties>
</file>