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B41" w:rsidRPr="00977336" w:rsidRDefault="00A43B41" w:rsidP="00A43B41">
      <w:pPr>
        <w:jc w:val="center"/>
        <w:rPr>
          <w:b/>
          <w:bCs/>
          <w:sz w:val="24"/>
          <w:szCs w:val="24"/>
          <w:lang w:bidi="ne-NP"/>
        </w:rPr>
      </w:pPr>
      <w:r w:rsidRPr="00977336">
        <w:rPr>
          <w:b/>
          <w:bCs/>
          <w:sz w:val="24"/>
          <w:szCs w:val="24"/>
          <w:lang w:bidi="ne-NP"/>
        </w:rPr>
        <w:t>Malaria Control in Nepal 1963–2012: Challenges on the Path towards Elimination</w:t>
      </w:r>
    </w:p>
    <w:p w:rsidR="00A43B41" w:rsidRPr="005C166D" w:rsidRDefault="00A43B41" w:rsidP="00A43B41">
      <w:pPr>
        <w:spacing w:after="0" w:line="360" w:lineRule="auto"/>
        <w:jc w:val="both"/>
        <w:rPr>
          <w:rFonts w:cs="AdvTTb5929f4c"/>
          <w:sz w:val="24"/>
          <w:szCs w:val="24"/>
          <w:lang w:bidi="ne-NP"/>
        </w:rPr>
      </w:pPr>
      <w:r w:rsidRPr="005C166D">
        <w:rPr>
          <w:rFonts w:cs="AdvTTb5929f4c"/>
          <w:sz w:val="24"/>
          <w:szCs w:val="24"/>
          <w:lang w:bidi="ne-NP"/>
        </w:rPr>
        <w:t>Dhimal M</w:t>
      </w:r>
      <w:r w:rsidRPr="005C166D">
        <w:rPr>
          <w:rFonts w:cs="AdvTTb5929f4c"/>
          <w:sz w:val="24"/>
          <w:szCs w:val="24"/>
          <w:vertAlign w:val="superscript"/>
          <w:lang w:bidi="ne-NP"/>
        </w:rPr>
        <w:t>1,2,3</w:t>
      </w:r>
      <w:r w:rsidRPr="005C166D">
        <w:rPr>
          <w:rFonts w:cs="AdvTTb5929f4c"/>
          <w:sz w:val="24"/>
          <w:szCs w:val="24"/>
          <w:lang w:bidi="ne-NP"/>
        </w:rPr>
        <w:t>, Ahrens B</w:t>
      </w:r>
      <w:r w:rsidRPr="005C166D">
        <w:rPr>
          <w:rFonts w:cs="AdvTTb5929f4c"/>
          <w:sz w:val="24"/>
          <w:szCs w:val="24"/>
          <w:vertAlign w:val="superscript"/>
          <w:lang w:bidi="ne-NP"/>
        </w:rPr>
        <w:t>2,3</w:t>
      </w:r>
      <w:r w:rsidRPr="005C166D">
        <w:rPr>
          <w:rFonts w:cs="AdvTTb5929f4c"/>
          <w:sz w:val="24"/>
          <w:szCs w:val="24"/>
          <w:lang w:bidi="ne-NP"/>
        </w:rPr>
        <w:t>, Kuch U</w:t>
      </w:r>
      <w:r w:rsidRPr="005C166D">
        <w:rPr>
          <w:rFonts w:cs="AdvTTb5929f4c"/>
          <w:sz w:val="24"/>
          <w:szCs w:val="24"/>
          <w:vertAlign w:val="superscript"/>
          <w:lang w:bidi="ne-NP"/>
        </w:rPr>
        <w:t>2,4</w:t>
      </w:r>
    </w:p>
    <w:p w:rsidR="00A43B41" w:rsidRDefault="00A43B41" w:rsidP="00A43B41">
      <w:pPr>
        <w:autoSpaceDE w:val="0"/>
        <w:autoSpaceDN w:val="0"/>
        <w:adjustRightInd w:val="0"/>
        <w:spacing w:after="0" w:line="360" w:lineRule="auto"/>
        <w:jc w:val="both"/>
        <w:rPr>
          <w:rFonts w:cs="AdvTTb5929f4c"/>
          <w:sz w:val="24"/>
          <w:szCs w:val="24"/>
          <w:lang w:bidi="ne-NP"/>
        </w:rPr>
      </w:pPr>
      <w:r w:rsidRPr="005C166D">
        <w:rPr>
          <w:rFonts w:cs="AdvTTb5929f4c"/>
          <w:sz w:val="24"/>
          <w:szCs w:val="24"/>
          <w:vertAlign w:val="superscript"/>
          <w:lang w:bidi="ne-NP"/>
        </w:rPr>
        <w:t>1</w:t>
      </w:r>
      <w:r w:rsidRPr="005C166D">
        <w:rPr>
          <w:rFonts w:cs="AdvTTb5929f4c"/>
          <w:sz w:val="24"/>
          <w:szCs w:val="24"/>
          <w:lang w:bidi="ne-NP"/>
        </w:rPr>
        <w:t xml:space="preserve">Nepal Health Research Council (NHRC), Ministry of Health and Population Complex, Ramshah Path, Kathmandu, Nepal, </w:t>
      </w:r>
      <w:r w:rsidRPr="005C166D">
        <w:rPr>
          <w:rFonts w:cs="AdvTTb5929f4c"/>
          <w:sz w:val="24"/>
          <w:szCs w:val="24"/>
          <w:vertAlign w:val="superscript"/>
          <w:lang w:bidi="ne-NP"/>
        </w:rPr>
        <w:t>2</w:t>
      </w:r>
      <w:r w:rsidRPr="005C166D">
        <w:rPr>
          <w:rFonts w:cs="AdvTTb5929f4c"/>
          <w:sz w:val="24"/>
          <w:szCs w:val="24"/>
          <w:lang w:bidi="ne-NP"/>
        </w:rPr>
        <w:t xml:space="preserve">Biodiversity and Climate Research Centre (BiK-F), Senckenberg Gesellschaft für Naturforschung, Frankfurt am Main, Germany, </w:t>
      </w:r>
      <w:r w:rsidRPr="005C166D">
        <w:rPr>
          <w:rFonts w:cs="AdvTTb5929f4c"/>
          <w:sz w:val="24"/>
          <w:szCs w:val="24"/>
          <w:vertAlign w:val="superscript"/>
          <w:lang w:bidi="ne-NP"/>
        </w:rPr>
        <w:t>3</w:t>
      </w:r>
      <w:r w:rsidRPr="005C166D">
        <w:rPr>
          <w:rFonts w:cs="AdvTTb5929f4c"/>
          <w:sz w:val="24"/>
          <w:szCs w:val="24"/>
          <w:lang w:bidi="ne-NP"/>
        </w:rPr>
        <w:t xml:space="preserve">Institute for Atmospheric and Environmental Sciences, Goethe University, Frankfurt am Main, Germany, </w:t>
      </w:r>
      <w:r w:rsidRPr="005C166D">
        <w:rPr>
          <w:rFonts w:cs="AdvTTb5929f4c"/>
          <w:sz w:val="24"/>
          <w:szCs w:val="24"/>
          <w:vertAlign w:val="superscript"/>
          <w:lang w:bidi="ne-NP"/>
        </w:rPr>
        <w:t>4</w:t>
      </w:r>
      <w:r w:rsidRPr="005C166D">
        <w:rPr>
          <w:rFonts w:cs="AdvTTb5929f4c"/>
          <w:sz w:val="24"/>
          <w:szCs w:val="24"/>
          <w:lang w:bidi="ne-NP"/>
        </w:rPr>
        <w:t>Institute of Occupational Medicine, Social Medicine and Environmental Medicine, Goethe University, Frankfurt am Main, Germany.</w:t>
      </w:r>
    </w:p>
    <w:p w:rsidR="00935110" w:rsidRPr="005C166D" w:rsidRDefault="00935110" w:rsidP="00A43B41">
      <w:pPr>
        <w:autoSpaceDE w:val="0"/>
        <w:autoSpaceDN w:val="0"/>
        <w:adjustRightInd w:val="0"/>
        <w:spacing w:after="0" w:line="360" w:lineRule="auto"/>
        <w:jc w:val="both"/>
        <w:rPr>
          <w:rFonts w:cs="AdvTTb5929f4c"/>
          <w:sz w:val="24"/>
          <w:szCs w:val="24"/>
          <w:lang w:bidi="ne-NP"/>
        </w:rPr>
      </w:pPr>
      <w:r>
        <w:rPr>
          <w:rFonts w:cs="AdvTTb5929f4c"/>
          <w:sz w:val="24"/>
          <w:szCs w:val="24"/>
          <w:lang w:bidi="ne-NP"/>
        </w:rPr>
        <w:t>Date: 2014</w:t>
      </w:r>
    </w:p>
    <w:p w:rsidR="00A43B41" w:rsidRPr="005C166D" w:rsidRDefault="00A43B41" w:rsidP="00A43B41">
      <w:pPr>
        <w:spacing w:before="240"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A43B41" w:rsidRPr="005C166D" w:rsidRDefault="00A43B41" w:rsidP="00A43B41">
      <w:pPr>
        <w:autoSpaceDE w:val="0"/>
        <w:autoSpaceDN w:val="0"/>
        <w:adjustRightInd w:val="0"/>
        <w:spacing w:after="0" w:line="360" w:lineRule="auto"/>
        <w:jc w:val="both"/>
        <w:rPr>
          <w:rFonts w:cs="AdvTTb5929f4c"/>
          <w:sz w:val="24"/>
          <w:szCs w:val="24"/>
          <w:lang w:bidi="ne-NP"/>
        </w:rPr>
      </w:pPr>
      <w:r w:rsidRPr="005C166D">
        <w:rPr>
          <w:rFonts w:cs="AdvTTb5929f4c"/>
          <w:sz w:val="24"/>
          <w:szCs w:val="24"/>
          <w:lang w:bidi="ne-NP"/>
        </w:rPr>
        <w:t>Malaria is still a priority public health problem of Nepal where about 84% of the population is at risk. The aim of this paper is to highlight the past and present malaria situation in this country and its challenges for long-term malaria elimination strategies.</w:t>
      </w:r>
    </w:p>
    <w:p w:rsidR="00A43B41" w:rsidRPr="005C166D" w:rsidRDefault="00A43B41" w:rsidP="00A43B41">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A43B41" w:rsidRPr="005C166D" w:rsidRDefault="00A43B41" w:rsidP="00A43B41">
      <w:pPr>
        <w:autoSpaceDE w:val="0"/>
        <w:autoSpaceDN w:val="0"/>
        <w:adjustRightInd w:val="0"/>
        <w:spacing w:after="0" w:line="360" w:lineRule="auto"/>
        <w:jc w:val="both"/>
        <w:rPr>
          <w:rFonts w:cs="AdvTTb5929f4c"/>
          <w:sz w:val="24"/>
          <w:szCs w:val="24"/>
          <w:lang w:bidi="ne-NP"/>
        </w:rPr>
      </w:pPr>
      <w:r w:rsidRPr="005C166D">
        <w:rPr>
          <w:rFonts w:cs="AdvTTb5929f4c"/>
          <w:sz w:val="24"/>
          <w:szCs w:val="24"/>
          <w:lang w:bidi="ne-NP"/>
        </w:rPr>
        <w:t>Malariometric indicator data of Nepal recorded through routine surveillance of health facilities for the years between 1963 and 2012 were compiled. Trends and differences in malaria indicator data were analyzed.</w:t>
      </w:r>
    </w:p>
    <w:p w:rsidR="00A43B41" w:rsidRPr="005C166D" w:rsidRDefault="00A43B41" w:rsidP="00A43B41">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A43B41" w:rsidRPr="005C166D" w:rsidRDefault="00A43B41" w:rsidP="00A43B41">
      <w:pPr>
        <w:autoSpaceDE w:val="0"/>
        <w:autoSpaceDN w:val="0"/>
        <w:adjustRightInd w:val="0"/>
        <w:spacing w:after="0" w:line="360" w:lineRule="auto"/>
        <w:jc w:val="both"/>
        <w:rPr>
          <w:rFonts w:cs="AdvTTb5929f4c"/>
          <w:sz w:val="24"/>
          <w:szCs w:val="24"/>
          <w:lang w:bidi="ne-NP"/>
        </w:rPr>
      </w:pPr>
      <w:r w:rsidRPr="005C166D">
        <w:rPr>
          <w:rFonts w:cs="AdvTTb5929f4c"/>
          <w:sz w:val="24"/>
          <w:szCs w:val="24"/>
          <w:lang w:bidi="ne-NP"/>
        </w:rPr>
        <w:t xml:space="preserve">The trend of confirmed malaria cases in Nepal between 1963 and 2012 shows fluctuation, with a peak in 1985 when the number exceeded 42,321, representing the highest malaria case-load ever recorded in Nepal. This was followed by a steep declining trend of malaria with some major outbreaks. Nepal has made significant progress in controlling malaria transmission over the past decade: total confirmed malaria cases declined by 84% (12,750 in 2002 </w:t>
      </w:r>
      <w:r w:rsidRPr="005C166D">
        <w:rPr>
          <w:rFonts w:cs="AdvTT1b53b5fb.I"/>
          <w:sz w:val="24"/>
          <w:szCs w:val="24"/>
          <w:lang w:bidi="ne-NP"/>
        </w:rPr>
        <w:t xml:space="preserve">vs </w:t>
      </w:r>
      <w:r w:rsidRPr="005C166D">
        <w:rPr>
          <w:rFonts w:cs="AdvTTb5929f4c"/>
          <w:sz w:val="24"/>
          <w:szCs w:val="24"/>
          <w:lang w:bidi="ne-NP"/>
        </w:rPr>
        <w:t>2,092 in 2012), and there was only one reported death in 2012. Based on the evaluation of the National Malaria Control Programme in 2010, Nepal recently adopted a long-term malaria elimination strategy for the years 2011</w:t>
      </w:r>
      <w:r w:rsidRPr="005C166D">
        <w:rPr>
          <w:rFonts w:cs="AdvTTb5929f4c+20"/>
          <w:sz w:val="24"/>
          <w:szCs w:val="24"/>
          <w:lang w:bidi="ne-NP"/>
        </w:rPr>
        <w:t>–</w:t>
      </w:r>
      <w:r w:rsidRPr="005C166D">
        <w:rPr>
          <w:rFonts w:cs="AdvTTb5929f4c"/>
          <w:sz w:val="24"/>
          <w:szCs w:val="24"/>
          <w:lang w:bidi="ne-NP"/>
        </w:rPr>
        <w:t xml:space="preserve">2026 with the ambitious vision of a malaria-free Nepal by 2026. However, there has been an increasing trend of </w:t>
      </w:r>
      <w:r w:rsidRPr="005C166D">
        <w:rPr>
          <w:rFonts w:cs="AdvTT1b53b5fb.I"/>
          <w:i/>
          <w:iCs/>
          <w:sz w:val="24"/>
          <w:szCs w:val="24"/>
          <w:lang w:bidi="ne-NP"/>
        </w:rPr>
        <w:t>Plasmodium falciparum</w:t>
      </w:r>
      <w:r w:rsidRPr="005C166D">
        <w:rPr>
          <w:rFonts w:cs="AdvTTb5929f4c"/>
          <w:sz w:val="24"/>
          <w:szCs w:val="24"/>
          <w:lang w:bidi="ne-NP"/>
        </w:rPr>
        <w:t xml:space="preserve"> and imported malaria proportions in the last decade. Furthermore, the analysis of malariometric indicators of 31 malaria-risk districts between 2004 and 2012 shows a statistically significant reduction in the </w:t>
      </w:r>
      <w:r w:rsidRPr="005C166D">
        <w:rPr>
          <w:rFonts w:cs="AdvTTb5929f4c"/>
          <w:sz w:val="24"/>
          <w:szCs w:val="24"/>
          <w:lang w:bidi="ne-NP"/>
        </w:rPr>
        <w:lastRenderedPageBreak/>
        <w:t xml:space="preserve">incidence of confirmed malaria and of </w:t>
      </w:r>
      <w:r w:rsidRPr="005C166D">
        <w:rPr>
          <w:rFonts w:cs="AdvTT1b53b5fb.I"/>
          <w:i/>
          <w:iCs/>
          <w:sz w:val="24"/>
          <w:szCs w:val="24"/>
          <w:lang w:bidi="ne-NP"/>
        </w:rPr>
        <w:t>Plasmodium vivax</w:t>
      </w:r>
      <w:r w:rsidRPr="005C166D">
        <w:rPr>
          <w:rFonts w:cs="AdvTT1b53b5fb.I"/>
          <w:sz w:val="24"/>
          <w:szCs w:val="24"/>
          <w:lang w:bidi="ne-NP"/>
        </w:rPr>
        <w:t xml:space="preserve">, </w:t>
      </w:r>
      <w:r w:rsidRPr="005C166D">
        <w:rPr>
          <w:rFonts w:cs="AdvTTb5929f4c"/>
          <w:sz w:val="24"/>
          <w:szCs w:val="24"/>
          <w:lang w:bidi="ne-NP"/>
        </w:rPr>
        <w:t xml:space="preserve">but not in the incidence of </w:t>
      </w:r>
      <w:r w:rsidRPr="005C166D">
        <w:rPr>
          <w:rFonts w:cs="AdvTT1b53b5fb.I"/>
          <w:i/>
          <w:iCs/>
          <w:sz w:val="24"/>
          <w:szCs w:val="24"/>
          <w:lang w:bidi="ne-NP"/>
        </w:rPr>
        <w:t>P. falciparum</w:t>
      </w:r>
      <w:r w:rsidRPr="005C166D">
        <w:rPr>
          <w:rFonts w:cs="AdvTT1b53b5fb.I"/>
          <w:sz w:val="24"/>
          <w:szCs w:val="24"/>
          <w:lang w:bidi="ne-NP"/>
        </w:rPr>
        <w:t xml:space="preserve"> </w:t>
      </w:r>
      <w:r w:rsidRPr="005C166D">
        <w:rPr>
          <w:rFonts w:cs="AdvTTb5929f4c"/>
          <w:sz w:val="24"/>
          <w:szCs w:val="24"/>
          <w:lang w:bidi="ne-NP"/>
        </w:rPr>
        <w:t>and clinically suspected malaria.</w:t>
      </w:r>
    </w:p>
    <w:p w:rsidR="00A43B41" w:rsidRPr="005C166D" w:rsidRDefault="00A43B41" w:rsidP="00A43B41">
      <w:pPr>
        <w:autoSpaceDE w:val="0"/>
        <w:autoSpaceDN w:val="0"/>
        <w:adjustRightInd w:val="0"/>
        <w:spacing w:after="0" w:line="360" w:lineRule="auto"/>
        <w:jc w:val="both"/>
        <w:rPr>
          <w:rFonts w:cs="AdvTTb5929f4c"/>
          <w:sz w:val="24"/>
          <w:szCs w:val="24"/>
          <w:lang w:bidi="ne-NP"/>
        </w:rPr>
      </w:pPr>
    </w:p>
    <w:p w:rsidR="00A43B41" w:rsidRPr="005C166D" w:rsidRDefault="00A43B41" w:rsidP="00A43B41">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A43B41" w:rsidRPr="005C166D" w:rsidRDefault="00A43B41" w:rsidP="00A43B41">
      <w:pPr>
        <w:autoSpaceDE w:val="0"/>
        <w:autoSpaceDN w:val="0"/>
        <w:adjustRightInd w:val="0"/>
        <w:spacing w:after="0" w:line="360" w:lineRule="auto"/>
        <w:jc w:val="both"/>
        <w:rPr>
          <w:rFonts w:cs="AdvTTb5929f4c"/>
          <w:sz w:val="24"/>
          <w:szCs w:val="24"/>
          <w:lang w:bidi="ne-NP"/>
        </w:rPr>
      </w:pPr>
      <w:r w:rsidRPr="005C166D">
        <w:rPr>
          <w:rFonts w:cs="AdvTTb5929f4c"/>
          <w:sz w:val="24"/>
          <w:szCs w:val="24"/>
          <w:lang w:bidi="ne-NP"/>
        </w:rPr>
        <w:t>Based on the achievements the country has made over the last decade, Nepal is preparing to move towards malaria elimination by 2026. However, considerable challenges lie ahead. These include especially, the need to improve access to diagnostic facilities to confirm clinically suspected cases and their treatment, the development of resistance in parasites and vectors, climate change, and increasing numbers of imported cases from a porous border with India. Therefore, caution is needed before the country embarks towards malaria elimination.</w:t>
      </w:r>
    </w:p>
    <w:p w:rsidR="00C67473" w:rsidRDefault="00A43B41" w:rsidP="00A43B41">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w:t>
      </w:r>
      <w:r w:rsidRPr="005C166D">
        <w:rPr>
          <w:rFonts w:cs="AdvTT1b53b5fb.I"/>
          <w:sz w:val="24"/>
          <w:szCs w:val="24"/>
          <w:lang w:bidi="ne-NP"/>
        </w:rPr>
        <w:t>anopheles</w:t>
      </w:r>
      <w:r w:rsidRPr="005C166D">
        <w:rPr>
          <w:rFonts w:cs="AdvTTb5929f4c"/>
          <w:sz w:val="24"/>
          <w:szCs w:val="24"/>
          <w:lang w:bidi="ne-NP"/>
        </w:rPr>
        <w:t xml:space="preserve">; climate change; cross-border; environment; insecticide; imported malaria; malaria elimination; </w:t>
      </w:r>
      <w:r w:rsidRPr="005C166D">
        <w:rPr>
          <w:rFonts w:cs="AdvTT1b53b5fb.I"/>
          <w:i/>
          <w:iCs/>
          <w:sz w:val="24"/>
          <w:szCs w:val="24"/>
          <w:lang w:bidi="ne-NP"/>
        </w:rPr>
        <w:t>Plasmodium</w:t>
      </w:r>
      <w:r w:rsidRPr="005C166D">
        <w:rPr>
          <w:rFonts w:cs="AdvTTb5929f4c"/>
          <w:sz w:val="24"/>
          <w:szCs w:val="24"/>
          <w:lang w:bidi="ne-NP"/>
        </w:rPr>
        <w:t>; resistance; vector.</w:t>
      </w:r>
    </w:p>
    <w:sectPr w:rsidR="00C67473" w:rsidSect="00C674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dvTTb5929f4c">
    <w:panose1 w:val="00000000000000000000"/>
    <w:charset w:val="00"/>
    <w:family w:val="swiss"/>
    <w:notTrueType/>
    <w:pitch w:val="default"/>
    <w:sig w:usb0="00000003" w:usb1="00000000" w:usb2="00000000" w:usb3="00000000" w:csb0="00000001" w:csb1="00000000"/>
  </w:font>
  <w:font w:name="AdvTT1b53b5fb.I">
    <w:panose1 w:val="00000000000000000000"/>
    <w:charset w:val="00"/>
    <w:family w:val="swiss"/>
    <w:notTrueType/>
    <w:pitch w:val="default"/>
    <w:sig w:usb0="00000003" w:usb1="00000000" w:usb2="00000000" w:usb3="00000000" w:csb0="00000001" w:csb1="00000000"/>
  </w:font>
  <w:font w:name="AdvTTb5929f4c+2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43B41"/>
    <w:rsid w:val="00036ABB"/>
    <w:rsid w:val="00935110"/>
    <w:rsid w:val="00A43B41"/>
    <w:rsid w:val="00C6747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B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3</cp:revision>
  <dcterms:created xsi:type="dcterms:W3CDTF">2016-11-10T14:49:00Z</dcterms:created>
  <dcterms:modified xsi:type="dcterms:W3CDTF">2016-11-10T14:51:00Z</dcterms:modified>
</cp:coreProperties>
</file>