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60" w:rsidRPr="00D76187" w:rsidRDefault="002E1160" w:rsidP="002E1160">
      <w:pPr>
        <w:jc w:val="center"/>
        <w:rPr>
          <w:b/>
          <w:bCs/>
          <w:lang w:bidi="ne-NP"/>
        </w:rPr>
      </w:pPr>
      <w:r w:rsidRPr="00D76187">
        <w:rPr>
          <w:b/>
          <w:bCs/>
          <w:lang w:bidi="ne-NP"/>
        </w:rPr>
        <w:t xml:space="preserve">Determination of Breeding Habitats and Seasonal Prevalence of Larvae of </w:t>
      </w:r>
      <w:proofErr w:type="spellStart"/>
      <w:r w:rsidRPr="00D76187">
        <w:rPr>
          <w:b/>
          <w:bCs/>
          <w:i/>
          <w:iCs/>
          <w:lang w:bidi="ne-NP"/>
        </w:rPr>
        <w:t>Aedes</w:t>
      </w:r>
      <w:proofErr w:type="spellEnd"/>
      <w:r w:rsidRPr="00D76187">
        <w:rPr>
          <w:b/>
          <w:bCs/>
          <w:i/>
          <w:iCs/>
          <w:lang w:bidi="ne-NP"/>
        </w:rPr>
        <w:t xml:space="preserve"> </w:t>
      </w:r>
      <w:proofErr w:type="spellStart"/>
      <w:r w:rsidRPr="00D76187">
        <w:rPr>
          <w:b/>
          <w:bCs/>
          <w:i/>
          <w:iCs/>
          <w:lang w:bidi="ne-NP"/>
        </w:rPr>
        <w:t>aegypti</w:t>
      </w:r>
      <w:proofErr w:type="spellEnd"/>
      <w:r w:rsidRPr="00D76187">
        <w:rPr>
          <w:b/>
          <w:bCs/>
          <w:lang w:bidi="ne-NP"/>
        </w:rPr>
        <w:t xml:space="preserve"> (L) and Other Possible Vector of Dengue in Kathmandu Valley</w:t>
      </w:r>
      <w:r>
        <w:rPr>
          <w:b/>
          <w:bCs/>
          <w:lang w:bidi="ne-NP"/>
        </w:rPr>
        <w:t xml:space="preserve"> </w:t>
      </w:r>
    </w:p>
    <w:p w:rsidR="002E1160" w:rsidRDefault="002E1160" w:rsidP="002E1160">
      <w:pPr>
        <w:spacing w:after="0" w:line="360" w:lineRule="auto"/>
        <w:jc w:val="both"/>
        <w:rPr>
          <w:rFonts w:eastAsia="Times New Roman" w:cs="Times New Roman"/>
          <w:bCs/>
          <w:sz w:val="24"/>
          <w:szCs w:val="24"/>
          <w:lang w:bidi="ne-NP"/>
        </w:rPr>
      </w:pPr>
      <w:proofErr w:type="spellStart"/>
      <w:r w:rsidRPr="00A77873">
        <w:rPr>
          <w:rFonts w:eastAsia="Times New Roman" w:cs="Times New Roman"/>
          <w:bCs/>
          <w:sz w:val="24"/>
          <w:szCs w:val="24"/>
          <w:lang w:bidi="ne-NP"/>
        </w:rPr>
        <w:t>Gautam</w:t>
      </w:r>
      <w:proofErr w:type="spellEnd"/>
      <w:r w:rsidRPr="00A77873">
        <w:rPr>
          <w:rFonts w:eastAsia="Times New Roman" w:cs="Times New Roman"/>
          <w:bCs/>
          <w:sz w:val="24"/>
          <w:szCs w:val="24"/>
          <w:lang w:bidi="ne-NP"/>
        </w:rPr>
        <w:t xml:space="preserve"> I</w:t>
      </w:r>
    </w:p>
    <w:p w:rsidR="002E1160" w:rsidRPr="00A77873" w:rsidRDefault="002E1160" w:rsidP="002E1160">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2009</w:t>
      </w:r>
    </w:p>
    <w:p w:rsidR="002E1160" w:rsidRPr="00A77873" w:rsidRDefault="002E1160" w:rsidP="002E1160">
      <w:pPr>
        <w:spacing w:before="240" w:after="0" w:line="360" w:lineRule="auto"/>
        <w:jc w:val="both"/>
        <w:rPr>
          <w:rFonts w:eastAsia="Times New Roman" w:cs="Times New Roman"/>
          <w:b/>
          <w:sz w:val="24"/>
          <w:szCs w:val="24"/>
          <w:lang w:bidi="ne-NP"/>
        </w:rPr>
      </w:pPr>
      <w:r w:rsidRPr="00A77873">
        <w:rPr>
          <w:rFonts w:eastAsia="Times New Roman" w:cs="Times New Roman"/>
          <w:b/>
          <w:sz w:val="24"/>
          <w:szCs w:val="24"/>
          <w:lang w:bidi="ne-NP"/>
        </w:rPr>
        <w:t>Background</w:t>
      </w:r>
    </w:p>
    <w:p w:rsidR="002E1160" w:rsidRPr="00A77873" w:rsidRDefault="002E1160" w:rsidP="002E1160">
      <w:pPr>
        <w:spacing w:after="0" w:line="360" w:lineRule="auto"/>
        <w:jc w:val="both"/>
        <w:rPr>
          <w:rFonts w:eastAsia="Times New Roman" w:cs="Times New Roman"/>
          <w:b/>
          <w:sz w:val="24"/>
          <w:szCs w:val="24"/>
          <w:lang w:bidi="ne-NP"/>
        </w:rPr>
      </w:pPr>
      <w:r w:rsidRPr="00A77873">
        <w:rPr>
          <w:sz w:val="24"/>
          <w:szCs w:val="24"/>
        </w:rPr>
        <w:t xml:space="preserve">Dengue Fever/Dengue Hemorrhagic Fever occurs primarily in tropical and subtropical areas of the world, prevalent in over 100 countries and threatens the health of approximately 100 million cases of Dengue Fever, 500,000 cases of Dengue Hemorrhagic Fever, and several thousand deaths occur annually worldwide. During the past decades, dengue virus has emerged in southern Asia; Dengue Fever/Dengue Hemorrhagic Fever epidemics have occurred in Bhutan, India, Maldives, Bangladesh, and Pakistan. The incidence of dengue has been increasing in recent years in densely populated areas in Nepal. Dengue viruses are transmitted from </w:t>
      </w:r>
      <w:proofErr w:type="spellStart"/>
      <w:r w:rsidRPr="00A77873">
        <w:rPr>
          <w:sz w:val="24"/>
          <w:szCs w:val="24"/>
        </w:rPr>
        <w:t>viremic</w:t>
      </w:r>
      <w:proofErr w:type="spellEnd"/>
      <w:r w:rsidRPr="00A77873">
        <w:rPr>
          <w:sz w:val="24"/>
          <w:szCs w:val="24"/>
        </w:rPr>
        <w:t xml:space="preserve"> to susceptible human beings by various mosquitoes of the subgenus </w:t>
      </w:r>
      <w:proofErr w:type="spellStart"/>
      <w:r w:rsidRPr="00A77873">
        <w:rPr>
          <w:sz w:val="24"/>
          <w:szCs w:val="24"/>
        </w:rPr>
        <w:t>Stegomyia</w:t>
      </w:r>
      <w:proofErr w:type="spellEnd"/>
      <w:r w:rsidRPr="00A77873">
        <w:rPr>
          <w:sz w:val="24"/>
          <w:szCs w:val="24"/>
        </w:rPr>
        <w:t xml:space="preserve">, notably day-biting mosquitoes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and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vectors throughout tropical and sub-tropical areas.</w:t>
      </w:r>
    </w:p>
    <w:p w:rsidR="002E1160" w:rsidRPr="00A77873" w:rsidRDefault="002E1160" w:rsidP="002E1160">
      <w:pPr>
        <w:spacing w:after="0" w:line="360" w:lineRule="auto"/>
        <w:jc w:val="both"/>
        <w:rPr>
          <w:rFonts w:eastAsia="Times New Roman" w:cs="Times New Roman"/>
          <w:b/>
          <w:sz w:val="24"/>
          <w:szCs w:val="24"/>
          <w:lang w:bidi="ne-NP"/>
        </w:rPr>
      </w:pPr>
      <w:r w:rsidRPr="00A77873">
        <w:rPr>
          <w:rFonts w:eastAsia="Times New Roman" w:cs="Times New Roman"/>
          <w:b/>
          <w:sz w:val="24"/>
          <w:szCs w:val="24"/>
          <w:lang w:bidi="ne-NP"/>
        </w:rPr>
        <w:t>Methods</w:t>
      </w:r>
    </w:p>
    <w:p w:rsidR="002E1160" w:rsidRDefault="002E1160" w:rsidP="002E1160">
      <w:pPr>
        <w:spacing w:after="0" w:line="360" w:lineRule="auto"/>
        <w:jc w:val="both"/>
        <w:rPr>
          <w:rFonts w:eastAsia="Times New Roman" w:cs="Times New Roman"/>
          <w:b/>
          <w:sz w:val="24"/>
          <w:szCs w:val="24"/>
          <w:lang w:bidi="ne-NP"/>
        </w:rPr>
      </w:pPr>
      <w:r w:rsidRPr="00A77873">
        <w:rPr>
          <w:sz w:val="24"/>
          <w:szCs w:val="24"/>
        </w:rPr>
        <w:t xml:space="preserve">In this study, house-to-house surveys of larval breeding places and larval prevalence were conducted covering all three districts of Kathmandu valley during April, May, June, July, August, September and October in 2009. The sample sites included </w:t>
      </w:r>
      <w:proofErr w:type="spellStart"/>
      <w:r w:rsidRPr="00A77873">
        <w:rPr>
          <w:sz w:val="24"/>
          <w:szCs w:val="24"/>
        </w:rPr>
        <w:t>Koteshwar</w:t>
      </w:r>
      <w:proofErr w:type="spellEnd"/>
      <w:r w:rsidRPr="00A77873">
        <w:rPr>
          <w:sz w:val="24"/>
          <w:szCs w:val="24"/>
        </w:rPr>
        <w:t xml:space="preserve">, </w:t>
      </w:r>
      <w:proofErr w:type="spellStart"/>
      <w:r w:rsidRPr="00A77873">
        <w:rPr>
          <w:sz w:val="24"/>
          <w:szCs w:val="24"/>
        </w:rPr>
        <w:t>Manahara</w:t>
      </w:r>
      <w:proofErr w:type="spellEnd"/>
      <w:r w:rsidRPr="00A77873">
        <w:rPr>
          <w:sz w:val="24"/>
          <w:szCs w:val="24"/>
        </w:rPr>
        <w:t xml:space="preserve">, </w:t>
      </w:r>
      <w:proofErr w:type="spellStart"/>
      <w:r w:rsidRPr="00A77873">
        <w:rPr>
          <w:sz w:val="24"/>
          <w:szCs w:val="24"/>
        </w:rPr>
        <w:t>Gongabu-Balaju</w:t>
      </w:r>
      <w:proofErr w:type="spellEnd"/>
      <w:r w:rsidRPr="00A77873">
        <w:rPr>
          <w:sz w:val="24"/>
          <w:szCs w:val="24"/>
        </w:rPr>
        <w:t xml:space="preserve">, </w:t>
      </w:r>
      <w:proofErr w:type="spellStart"/>
      <w:r w:rsidRPr="00A77873">
        <w:rPr>
          <w:sz w:val="24"/>
          <w:szCs w:val="24"/>
        </w:rPr>
        <w:t>Tokha</w:t>
      </w:r>
      <w:proofErr w:type="spellEnd"/>
      <w:r w:rsidRPr="00A77873">
        <w:rPr>
          <w:sz w:val="24"/>
          <w:szCs w:val="24"/>
        </w:rPr>
        <w:t xml:space="preserve">, </w:t>
      </w:r>
      <w:proofErr w:type="spellStart"/>
      <w:r w:rsidRPr="00A77873">
        <w:rPr>
          <w:sz w:val="24"/>
          <w:szCs w:val="24"/>
        </w:rPr>
        <w:t>Jorpati</w:t>
      </w:r>
      <w:proofErr w:type="spellEnd"/>
      <w:r w:rsidRPr="00A77873">
        <w:rPr>
          <w:sz w:val="24"/>
          <w:szCs w:val="24"/>
        </w:rPr>
        <w:t xml:space="preserve"> and </w:t>
      </w:r>
      <w:proofErr w:type="spellStart"/>
      <w:r w:rsidRPr="00A77873">
        <w:rPr>
          <w:sz w:val="24"/>
          <w:szCs w:val="24"/>
        </w:rPr>
        <w:t>Kalanki</w:t>
      </w:r>
      <w:proofErr w:type="spellEnd"/>
      <w:r w:rsidRPr="00A77873">
        <w:rPr>
          <w:sz w:val="24"/>
          <w:szCs w:val="24"/>
        </w:rPr>
        <w:t xml:space="preserve"> (Kathmandu district), </w:t>
      </w:r>
      <w:proofErr w:type="spellStart"/>
      <w:r w:rsidRPr="00A77873">
        <w:rPr>
          <w:sz w:val="24"/>
          <w:szCs w:val="24"/>
        </w:rPr>
        <w:t>Tikathali</w:t>
      </w:r>
      <w:proofErr w:type="spellEnd"/>
      <w:r w:rsidRPr="00A77873">
        <w:rPr>
          <w:sz w:val="24"/>
          <w:szCs w:val="24"/>
        </w:rPr>
        <w:t xml:space="preserve">, </w:t>
      </w:r>
      <w:proofErr w:type="spellStart"/>
      <w:r w:rsidRPr="00A77873">
        <w:rPr>
          <w:sz w:val="24"/>
          <w:szCs w:val="24"/>
        </w:rPr>
        <w:t>Lokanthali</w:t>
      </w:r>
      <w:proofErr w:type="spellEnd"/>
      <w:r w:rsidRPr="00A77873">
        <w:rPr>
          <w:sz w:val="24"/>
          <w:szCs w:val="24"/>
        </w:rPr>
        <w:t xml:space="preserve">, </w:t>
      </w:r>
      <w:proofErr w:type="spellStart"/>
      <w:r w:rsidRPr="00A77873">
        <w:rPr>
          <w:sz w:val="24"/>
          <w:szCs w:val="24"/>
        </w:rPr>
        <w:t>Kaushaltar</w:t>
      </w:r>
      <w:proofErr w:type="spellEnd"/>
      <w:r w:rsidRPr="00A77873">
        <w:rPr>
          <w:sz w:val="24"/>
          <w:szCs w:val="24"/>
        </w:rPr>
        <w:t xml:space="preserve">, </w:t>
      </w:r>
      <w:proofErr w:type="spellStart"/>
      <w:r w:rsidRPr="00A77873">
        <w:rPr>
          <w:sz w:val="24"/>
          <w:szCs w:val="24"/>
        </w:rPr>
        <w:t>Thimi</w:t>
      </w:r>
      <w:proofErr w:type="spellEnd"/>
      <w:r w:rsidRPr="00A77873">
        <w:rPr>
          <w:sz w:val="24"/>
          <w:szCs w:val="24"/>
        </w:rPr>
        <w:t xml:space="preserve">, </w:t>
      </w:r>
      <w:proofErr w:type="spellStart"/>
      <w:r w:rsidRPr="00A77873">
        <w:rPr>
          <w:sz w:val="24"/>
          <w:szCs w:val="24"/>
        </w:rPr>
        <w:t>Darbar</w:t>
      </w:r>
      <w:proofErr w:type="spellEnd"/>
      <w:r w:rsidRPr="00A77873">
        <w:rPr>
          <w:sz w:val="24"/>
          <w:szCs w:val="24"/>
        </w:rPr>
        <w:t xml:space="preserve"> square and Bode (</w:t>
      </w:r>
      <w:proofErr w:type="spellStart"/>
      <w:r w:rsidRPr="00A77873">
        <w:rPr>
          <w:sz w:val="24"/>
          <w:szCs w:val="24"/>
        </w:rPr>
        <w:t>Bhaktapur</w:t>
      </w:r>
      <w:proofErr w:type="spellEnd"/>
      <w:r w:rsidRPr="00A77873">
        <w:rPr>
          <w:sz w:val="24"/>
          <w:szCs w:val="24"/>
        </w:rPr>
        <w:t xml:space="preserve"> district). </w:t>
      </w:r>
      <w:proofErr w:type="spellStart"/>
      <w:proofErr w:type="gramStart"/>
      <w:r w:rsidRPr="00A77873">
        <w:rPr>
          <w:sz w:val="24"/>
          <w:szCs w:val="24"/>
        </w:rPr>
        <w:t>Satdobato</w:t>
      </w:r>
      <w:proofErr w:type="spellEnd"/>
      <w:r w:rsidRPr="00A77873">
        <w:rPr>
          <w:sz w:val="24"/>
          <w:szCs w:val="24"/>
        </w:rPr>
        <w:t xml:space="preserve">, </w:t>
      </w:r>
      <w:proofErr w:type="spellStart"/>
      <w:r w:rsidRPr="00A77873">
        <w:rPr>
          <w:sz w:val="24"/>
          <w:szCs w:val="24"/>
        </w:rPr>
        <w:t>Thalchkhel</w:t>
      </w:r>
      <w:proofErr w:type="spellEnd"/>
      <w:r w:rsidRPr="00A77873">
        <w:rPr>
          <w:sz w:val="24"/>
          <w:szCs w:val="24"/>
        </w:rPr>
        <w:t xml:space="preserve">, </w:t>
      </w:r>
      <w:proofErr w:type="spellStart"/>
      <w:r w:rsidRPr="00A77873">
        <w:rPr>
          <w:sz w:val="24"/>
          <w:szCs w:val="24"/>
        </w:rPr>
        <w:t>Mahalaxmisthan</w:t>
      </w:r>
      <w:proofErr w:type="spellEnd"/>
      <w:r w:rsidRPr="00A77873">
        <w:rPr>
          <w:sz w:val="24"/>
          <w:szCs w:val="24"/>
        </w:rPr>
        <w:t xml:space="preserve">, </w:t>
      </w:r>
      <w:proofErr w:type="spellStart"/>
      <w:r w:rsidRPr="00A77873">
        <w:rPr>
          <w:sz w:val="24"/>
          <w:szCs w:val="24"/>
        </w:rPr>
        <w:t>Dhobighat</w:t>
      </w:r>
      <w:proofErr w:type="spellEnd"/>
      <w:r w:rsidRPr="00A77873">
        <w:rPr>
          <w:sz w:val="24"/>
          <w:szCs w:val="24"/>
        </w:rPr>
        <w:t xml:space="preserve">, </w:t>
      </w:r>
      <w:proofErr w:type="spellStart"/>
      <w:r w:rsidRPr="00A77873">
        <w:rPr>
          <w:sz w:val="24"/>
          <w:szCs w:val="24"/>
        </w:rPr>
        <w:t>Sanepa</w:t>
      </w:r>
      <w:proofErr w:type="spellEnd"/>
      <w:r w:rsidRPr="00A77873">
        <w:rPr>
          <w:sz w:val="24"/>
          <w:szCs w:val="24"/>
        </w:rPr>
        <w:t xml:space="preserve">, </w:t>
      </w:r>
      <w:proofErr w:type="spellStart"/>
      <w:r w:rsidRPr="00A77873">
        <w:rPr>
          <w:sz w:val="24"/>
          <w:szCs w:val="24"/>
        </w:rPr>
        <w:t>Bagalamukhi</w:t>
      </w:r>
      <w:proofErr w:type="spellEnd"/>
      <w:r w:rsidRPr="00A77873">
        <w:rPr>
          <w:sz w:val="24"/>
          <w:szCs w:val="24"/>
        </w:rPr>
        <w:t xml:space="preserve">, </w:t>
      </w:r>
      <w:proofErr w:type="spellStart"/>
      <w:r w:rsidRPr="00A77873">
        <w:rPr>
          <w:sz w:val="24"/>
          <w:szCs w:val="24"/>
        </w:rPr>
        <w:t>Dholahiti</w:t>
      </w:r>
      <w:proofErr w:type="spellEnd"/>
      <w:r w:rsidRPr="00A77873">
        <w:rPr>
          <w:sz w:val="24"/>
          <w:szCs w:val="24"/>
        </w:rPr>
        <w:t xml:space="preserve">, </w:t>
      </w:r>
      <w:proofErr w:type="spellStart"/>
      <w:r w:rsidRPr="00A77873">
        <w:rPr>
          <w:sz w:val="24"/>
          <w:szCs w:val="24"/>
        </w:rPr>
        <w:t>Chibahal</w:t>
      </w:r>
      <w:proofErr w:type="spellEnd"/>
      <w:r w:rsidRPr="00A77873">
        <w:rPr>
          <w:sz w:val="24"/>
          <w:szCs w:val="24"/>
        </w:rPr>
        <w:t xml:space="preserve">, </w:t>
      </w:r>
      <w:proofErr w:type="spellStart"/>
      <w:r w:rsidRPr="00A77873">
        <w:rPr>
          <w:sz w:val="24"/>
          <w:szCs w:val="24"/>
        </w:rPr>
        <w:t>Thecho</w:t>
      </w:r>
      <w:proofErr w:type="spellEnd"/>
      <w:r w:rsidRPr="00A77873">
        <w:rPr>
          <w:sz w:val="24"/>
          <w:szCs w:val="24"/>
        </w:rPr>
        <w:t xml:space="preserve">, </w:t>
      </w:r>
      <w:proofErr w:type="spellStart"/>
      <w:r w:rsidRPr="00A77873">
        <w:rPr>
          <w:sz w:val="24"/>
          <w:szCs w:val="24"/>
        </w:rPr>
        <w:t>Chapagaon</w:t>
      </w:r>
      <w:proofErr w:type="spellEnd"/>
      <w:r w:rsidRPr="00A77873">
        <w:rPr>
          <w:sz w:val="24"/>
          <w:szCs w:val="24"/>
        </w:rPr>
        <w:t xml:space="preserve">, </w:t>
      </w:r>
      <w:proofErr w:type="spellStart"/>
      <w:r w:rsidRPr="00A77873">
        <w:rPr>
          <w:sz w:val="24"/>
          <w:szCs w:val="24"/>
        </w:rPr>
        <w:t>Badegaon</w:t>
      </w:r>
      <w:proofErr w:type="spellEnd"/>
      <w:r w:rsidRPr="00A77873">
        <w:rPr>
          <w:sz w:val="24"/>
          <w:szCs w:val="24"/>
        </w:rPr>
        <w:t xml:space="preserve">, and </w:t>
      </w:r>
      <w:proofErr w:type="spellStart"/>
      <w:r w:rsidRPr="00A77873">
        <w:rPr>
          <w:sz w:val="24"/>
          <w:szCs w:val="24"/>
        </w:rPr>
        <w:t>Godawari</w:t>
      </w:r>
      <w:proofErr w:type="spellEnd"/>
      <w:r w:rsidRPr="00A77873">
        <w:rPr>
          <w:sz w:val="24"/>
          <w:szCs w:val="24"/>
        </w:rPr>
        <w:t xml:space="preserve"> (</w:t>
      </w:r>
      <w:proofErr w:type="spellStart"/>
      <w:r w:rsidRPr="00A77873">
        <w:rPr>
          <w:sz w:val="24"/>
          <w:szCs w:val="24"/>
        </w:rPr>
        <w:t>Lalitpur</w:t>
      </w:r>
      <w:proofErr w:type="spellEnd"/>
      <w:r w:rsidRPr="00A77873">
        <w:rPr>
          <w:sz w:val="24"/>
          <w:szCs w:val="24"/>
        </w:rPr>
        <w:t xml:space="preserve"> district) of Kathmandu valley.</w:t>
      </w:r>
      <w:proofErr w:type="gramEnd"/>
      <w:r w:rsidRPr="00A77873">
        <w:rPr>
          <w:sz w:val="24"/>
          <w:szCs w:val="24"/>
        </w:rPr>
        <w:t xml:space="preserve"> Collection sites were selected in both town and rural residential areas. Nine major Water-filled containers discarded tires, metal /plastic drums, plastic buckets, flower pots, mud pots, cement tank, metal containers, plastic pots and miscellaneous small, discarded items such as tin cans, jars and plastic food containers were searched for the presence or absence of </w:t>
      </w:r>
      <w:proofErr w:type="spellStart"/>
      <w:r w:rsidRPr="00A77873">
        <w:rPr>
          <w:sz w:val="24"/>
          <w:szCs w:val="24"/>
        </w:rPr>
        <w:t>Aedes</w:t>
      </w:r>
      <w:proofErr w:type="spellEnd"/>
      <w:r w:rsidRPr="00A77873">
        <w:rPr>
          <w:sz w:val="24"/>
          <w:szCs w:val="24"/>
        </w:rPr>
        <w:t xml:space="preserve"> larvae and/or pupae. Adult </w:t>
      </w:r>
      <w:proofErr w:type="spellStart"/>
      <w:r w:rsidRPr="00A77873">
        <w:rPr>
          <w:sz w:val="24"/>
          <w:szCs w:val="24"/>
        </w:rPr>
        <w:t>Aedes</w:t>
      </w:r>
      <w:proofErr w:type="spellEnd"/>
      <w:r w:rsidRPr="00A77873">
        <w:rPr>
          <w:sz w:val="24"/>
          <w:szCs w:val="24"/>
        </w:rPr>
        <w:t xml:space="preserve"> mosquitoes were examined with the help of aspirators and flash-lights. All live mosquito larvae and pupae collected were reared until adult emergence and identified. Primary end points of this study </w:t>
      </w:r>
      <w:r w:rsidRPr="00A77873">
        <w:rPr>
          <w:sz w:val="24"/>
          <w:szCs w:val="24"/>
        </w:rPr>
        <w:lastRenderedPageBreak/>
        <w:t xml:space="preserve">were the </w:t>
      </w:r>
      <w:proofErr w:type="spellStart"/>
      <w:r w:rsidRPr="00A77873">
        <w:rPr>
          <w:sz w:val="24"/>
          <w:szCs w:val="24"/>
        </w:rPr>
        <w:t>Breteau</w:t>
      </w:r>
      <w:proofErr w:type="spellEnd"/>
      <w:r w:rsidRPr="00A77873">
        <w:rPr>
          <w:sz w:val="24"/>
          <w:szCs w:val="24"/>
        </w:rPr>
        <w:t xml:space="preserve"> index and the house index; the secondary end point was the container index. Larval survey techniques were used to obtain the House Index, Container Index and </w:t>
      </w:r>
      <w:proofErr w:type="spellStart"/>
      <w:r w:rsidRPr="00A77873">
        <w:rPr>
          <w:sz w:val="24"/>
          <w:szCs w:val="24"/>
        </w:rPr>
        <w:t>Breteau</w:t>
      </w:r>
      <w:proofErr w:type="spellEnd"/>
      <w:r w:rsidRPr="00A77873">
        <w:rPr>
          <w:sz w:val="24"/>
          <w:szCs w:val="24"/>
        </w:rPr>
        <w:t xml:space="preserve"> Index. The container preferences of </w:t>
      </w:r>
      <w:proofErr w:type="spellStart"/>
      <w:r w:rsidRPr="00A77873">
        <w:rPr>
          <w:sz w:val="24"/>
          <w:szCs w:val="24"/>
        </w:rPr>
        <w:t>Aedes</w:t>
      </w:r>
      <w:proofErr w:type="spellEnd"/>
      <w:r w:rsidRPr="00A77873">
        <w:rPr>
          <w:sz w:val="24"/>
          <w:szCs w:val="24"/>
        </w:rPr>
        <w:t xml:space="preserve"> mosquitoes were assessed by calculation of breeding preference ratio (BPR).</w:t>
      </w:r>
    </w:p>
    <w:p w:rsidR="002E1160" w:rsidRPr="00A77873" w:rsidRDefault="002E1160" w:rsidP="002E1160">
      <w:pPr>
        <w:spacing w:after="0" w:line="360" w:lineRule="auto"/>
        <w:jc w:val="both"/>
        <w:rPr>
          <w:rFonts w:eastAsia="Times New Roman" w:cs="Times New Roman"/>
          <w:b/>
          <w:sz w:val="24"/>
          <w:szCs w:val="24"/>
          <w:lang w:bidi="ne-NP"/>
        </w:rPr>
      </w:pPr>
      <w:r w:rsidRPr="00A77873">
        <w:rPr>
          <w:rFonts w:eastAsia="Times New Roman" w:cs="Times New Roman"/>
          <w:b/>
          <w:sz w:val="24"/>
          <w:szCs w:val="24"/>
          <w:lang w:bidi="ne-NP"/>
        </w:rPr>
        <w:t>Results</w:t>
      </w:r>
    </w:p>
    <w:p w:rsidR="002E1160" w:rsidRPr="00A77873" w:rsidRDefault="002E1160" w:rsidP="002E1160">
      <w:pPr>
        <w:spacing w:after="0" w:line="360" w:lineRule="auto"/>
        <w:jc w:val="both"/>
        <w:rPr>
          <w:rFonts w:eastAsia="Times New Roman" w:cs="Times New Roman"/>
          <w:b/>
          <w:sz w:val="24"/>
          <w:szCs w:val="24"/>
          <w:lang w:bidi="ne-NP"/>
        </w:rPr>
      </w:pPr>
      <w:r w:rsidRPr="00A77873">
        <w:rPr>
          <w:sz w:val="24"/>
          <w:szCs w:val="24"/>
        </w:rPr>
        <w:t xml:space="preserve">The highest House Index, Container Index and </w:t>
      </w:r>
      <w:proofErr w:type="spellStart"/>
      <w:r w:rsidRPr="00A77873">
        <w:rPr>
          <w:sz w:val="24"/>
          <w:szCs w:val="24"/>
        </w:rPr>
        <w:t>Breteau</w:t>
      </w:r>
      <w:proofErr w:type="spellEnd"/>
      <w:r w:rsidRPr="00A77873">
        <w:rPr>
          <w:sz w:val="24"/>
          <w:szCs w:val="24"/>
        </w:rPr>
        <w:t xml:space="preserve"> Index recorded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were 4.42, 3.63 and 9.73 respectively in October, and 9.91, 12.45 and 31.40 respectively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in September, 2009 (Kathmandu district) whereas,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in </w:t>
      </w:r>
      <w:proofErr w:type="spellStart"/>
      <w:r w:rsidRPr="00A77873">
        <w:rPr>
          <w:sz w:val="24"/>
          <w:szCs w:val="24"/>
        </w:rPr>
        <w:t>Lalitpur</w:t>
      </w:r>
      <w:proofErr w:type="spellEnd"/>
      <w:r w:rsidRPr="00A77873">
        <w:rPr>
          <w:sz w:val="24"/>
          <w:szCs w:val="24"/>
        </w:rPr>
        <w:t xml:space="preserve"> district were 5.50, 4.06 and 12.80 respectively in October, 2009.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the highest House Index, Container Index and </w:t>
      </w:r>
      <w:proofErr w:type="spellStart"/>
      <w:r w:rsidRPr="00A77873">
        <w:rPr>
          <w:sz w:val="24"/>
          <w:szCs w:val="24"/>
        </w:rPr>
        <w:t>Breteau</w:t>
      </w:r>
      <w:proofErr w:type="spellEnd"/>
      <w:r w:rsidRPr="00A77873">
        <w:rPr>
          <w:sz w:val="24"/>
          <w:szCs w:val="24"/>
        </w:rPr>
        <w:t xml:space="preserve"> Index recorded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in </w:t>
      </w:r>
      <w:proofErr w:type="spellStart"/>
      <w:r w:rsidRPr="00A77873">
        <w:rPr>
          <w:sz w:val="24"/>
          <w:szCs w:val="24"/>
        </w:rPr>
        <w:t>Lalitpur</w:t>
      </w:r>
      <w:proofErr w:type="spellEnd"/>
      <w:r w:rsidRPr="00A77873">
        <w:rPr>
          <w:sz w:val="24"/>
          <w:szCs w:val="24"/>
        </w:rPr>
        <w:t xml:space="preserve"> district were 15.64 in August, 9.83 and 25.30 in September, 2009. The highest breeding preference ratio recorded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and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in Kathmandu district were 1.89 and 1.89 in August, 2009. Similarly, the highest breeding preference ratio recorded for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and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in </w:t>
      </w:r>
      <w:proofErr w:type="spellStart"/>
      <w:r w:rsidRPr="00A77873">
        <w:rPr>
          <w:sz w:val="24"/>
          <w:szCs w:val="24"/>
        </w:rPr>
        <w:t>Lalitpur</w:t>
      </w:r>
      <w:proofErr w:type="spellEnd"/>
      <w:r w:rsidRPr="00A77873">
        <w:rPr>
          <w:sz w:val="24"/>
          <w:szCs w:val="24"/>
        </w:rPr>
        <w:t xml:space="preserve"> district were 1.69. It was observed that discarded tires lying outdoors were the preferred breeding habitats. No breeding of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was observed in other containers during this seven months survey. However, breeding of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was also observed in metal drum in </w:t>
      </w:r>
      <w:proofErr w:type="spellStart"/>
      <w:r w:rsidRPr="00A77873">
        <w:rPr>
          <w:sz w:val="24"/>
          <w:szCs w:val="24"/>
        </w:rPr>
        <w:t>Mangal</w:t>
      </w:r>
      <w:proofErr w:type="spellEnd"/>
      <w:r w:rsidRPr="00A77873">
        <w:rPr>
          <w:sz w:val="24"/>
          <w:szCs w:val="24"/>
        </w:rPr>
        <w:t xml:space="preserve"> </w:t>
      </w:r>
      <w:proofErr w:type="spellStart"/>
      <w:r w:rsidRPr="00A77873">
        <w:rPr>
          <w:sz w:val="24"/>
          <w:szCs w:val="24"/>
        </w:rPr>
        <w:t>bazar</w:t>
      </w:r>
      <w:proofErr w:type="spellEnd"/>
      <w:r w:rsidRPr="00A77873">
        <w:rPr>
          <w:sz w:val="24"/>
          <w:szCs w:val="24"/>
        </w:rPr>
        <w:t xml:space="preserve"> and in metal container in </w:t>
      </w:r>
      <w:proofErr w:type="spellStart"/>
      <w:r w:rsidRPr="00A77873">
        <w:rPr>
          <w:sz w:val="24"/>
          <w:szCs w:val="24"/>
        </w:rPr>
        <w:t>Gwarko</w:t>
      </w:r>
      <w:proofErr w:type="spellEnd"/>
      <w:r w:rsidRPr="00A77873">
        <w:rPr>
          <w:sz w:val="24"/>
          <w:szCs w:val="24"/>
        </w:rPr>
        <w:t xml:space="preserve"> of </w:t>
      </w:r>
      <w:proofErr w:type="spellStart"/>
      <w:r w:rsidRPr="00A77873">
        <w:rPr>
          <w:sz w:val="24"/>
          <w:szCs w:val="24"/>
        </w:rPr>
        <w:t>Lalitpur</w:t>
      </w:r>
      <w:proofErr w:type="spellEnd"/>
      <w:r w:rsidRPr="00A77873">
        <w:rPr>
          <w:sz w:val="24"/>
          <w:szCs w:val="24"/>
        </w:rPr>
        <w:t xml:space="preserve"> </w:t>
      </w:r>
      <w:proofErr w:type="gramStart"/>
      <w:r w:rsidRPr="00A77873">
        <w:rPr>
          <w:sz w:val="24"/>
          <w:szCs w:val="24"/>
        </w:rPr>
        <w:t>district .</w:t>
      </w:r>
      <w:proofErr w:type="gramEnd"/>
    </w:p>
    <w:p w:rsidR="002E1160" w:rsidRPr="00A77873" w:rsidRDefault="002E1160" w:rsidP="002E1160">
      <w:pPr>
        <w:spacing w:after="0" w:line="360" w:lineRule="auto"/>
        <w:jc w:val="both"/>
        <w:rPr>
          <w:rFonts w:eastAsia="Times New Roman" w:cs="Times New Roman"/>
          <w:b/>
          <w:sz w:val="24"/>
          <w:szCs w:val="24"/>
          <w:lang w:bidi="ne-NP"/>
        </w:rPr>
      </w:pPr>
      <w:r w:rsidRPr="00A77873">
        <w:rPr>
          <w:rFonts w:eastAsia="Times New Roman" w:cs="Times New Roman"/>
          <w:b/>
          <w:sz w:val="24"/>
          <w:szCs w:val="24"/>
          <w:lang w:bidi="ne-NP"/>
        </w:rPr>
        <w:t>Conclusions</w:t>
      </w:r>
    </w:p>
    <w:p w:rsidR="002E1160" w:rsidRPr="00A77873" w:rsidRDefault="002E1160" w:rsidP="002E1160">
      <w:pPr>
        <w:spacing w:after="0" w:line="360" w:lineRule="auto"/>
        <w:jc w:val="both"/>
        <w:rPr>
          <w:rFonts w:eastAsia="Times New Roman" w:cs="Times New Roman"/>
          <w:b/>
          <w:sz w:val="24"/>
          <w:szCs w:val="24"/>
          <w:lang w:bidi="ne-NP"/>
        </w:rPr>
      </w:pP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aegypti</w:t>
      </w:r>
      <w:proofErr w:type="spellEnd"/>
      <w:r w:rsidRPr="00A77873">
        <w:rPr>
          <w:sz w:val="24"/>
          <w:szCs w:val="24"/>
        </w:rPr>
        <w:t xml:space="preserve"> and </w:t>
      </w:r>
      <w:proofErr w:type="spellStart"/>
      <w:r w:rsidRPr="00A77873">
        <w:rPr>
          <w:i/>
          <w:iCs/>
          <w:sz w:val="24"/>
          <w:szCs w:val="24"/>
        </w:rPr>
        <w:t>Aedes</w:t>
      </w:r>
      <w:proofErr w:type="spellEnd"/>
      <w:r w:rsidRPr="00A77873">
        <w:rPr>
          <w:i/>
          <w:iCs/>
          <w:sz w:val="24"/>
          <w:szCs w:val="24"/>
        </w:rPr>
        <w:t xml:space="preserve"> </w:t>
      </w:r>
      <w:proofErr w:type="spellStart"/>
      <w:r w:rsidRPr="00A77873">
        <w:rPr>
          <w:i/>
          <w:iCs/>
          <w:sz w:val="24"/>
          <w:szCs w:val="24"/>
        </w:rPr>
        <w:t>albopictus</w:t>
      </w:r>
      <w:proofErr w:type="spellEnd"/>
      <w:r w:rsidRPr="00A77873">
        <w:rPr>
          <w:sz w:val="24"/>
          <w:szCs w:val="24"/>
        </w:rPr>
        <w:t xml:space="preserve"> are established within the urban agglomeration of </w:t>
      </w:r>
      <w:proofErr w:type="spellStart"/>
      <w:r w:rsidRPr="00A77873">
        <w:rPr>
          <w:sz w:val="24"/>
          <w:szCs w:val="24"/>
        </w:rPr>
        <w:t>Basundhara</w:t>
      </w:r>
      <w:proofErr w:type="spellEnd"/>
      <w:r w:rsidRPr="00A77873">
        <w:rPr>
          <w:sz w:val="24"/>
          <w:szCs w:val="24"/>
        </w:rPr>
        <w:t xml:space="preserve">, </w:t>
      </w:r>
      <w:proofErr w:type="spellStart"/>
      <w:r w:rsidRPr="00A77873">
        <w:rPr>
          <w:sz w:val="24"/>
          <w:szCs w:val="24"/>
        </w:rPr>
        <w:t>Gongabu-Balaju</w:t>
      </w:r>
      <w:proofErr w:type="spellEnd"/>
      <w:r w:rsidRPr="00A77873">
        <w:rPr>
          <w:sz w:val="24"/>
          <w:szCs w:val="24"/>
        </w:rPr>
        <w:t xml:space="preserve"> area of </w:t>
      </w:r>
      <w:proofErr w:type="spellStart"/>
      <w:r w:rsidRPr="00A77873">
        <w:rPr>
          <w:sz w:val="24"/>
          <w:szCs w:val="24"/>
        </w:rPr>
        <w:t>Kathmadu</w:t>
      </w:r>
      <w:proofErr w:type="spellEnd"/>
      <w:r w:rsidRPr="00A77873">
        <w:rPr>
          <w:sz w:val="24"/>
          <w:szCs w:val="24"/>
        </w:rPr>
        <w:t xml:space="preserve"> district and </w:t>
      </w:r>
      <w:proofErr w:type="spellStart"/>
      <w:r w:rsidRPr="00A77873">
        <w:rPr>
          <w:sz w:val="24"/>
          <w:szCs w:val="24"/>
        </w:rPr>
        <w:t>Satdobato-Gwarko</w:t>
      </w:r>
      <w:proofErr w:type="spellEnd"/>
      <w:r w:rsidRPr="00A77873">
        <w:rPr>
          <w:sz w:val="24"/>
          <w:szCs w:val="24"/>
        </w:rPr>
        <w:t xml:space="preserve">, </w:t>
      </w:r>
      <w:proofErr w:type="spellStart"/>
      <w:r w:rsidRPr="00A77873">
        <w:rPr>
          <w:sz w:val="24"/>
          <w:szCs w:val="24"/>
        </w:rPr>
        <w:t>Thalchikhel</w:t>
      </w:r>
      <w:proofErr w:type="spellEnd"/>
      <w:r w:rsidRPr="00A77873">
        <w:rPr>
          <w:sz w:val="24"/>
          <w:szCs w:val="24"/>
        </w:rPr>
        <w:t xml:space="preserve">, </w:t>
      </w:r>
      <w:proofErr w:type="spellStart"/>
      <w:r w:rsidRPr="00A77873">
        <w:rPr>
          <w:sz w:val="24"/>
          <w:szCs w:val="24"/>
        </w:rPr>
        <w:t>Mahalaxmithannad</w:t>
      </w:r>
      <w:proofErr w:type="spellEnd"/>
      <w:r w:rsidRPr="00A77873">
        <w:rPr>
          <w:sz w:val="24"/>
          <w:szCs w:val="24"/>
        </w:rPr>
        <w:t xml:space="preserve"> </w:t>
      </w:r>
      <w:proofErr w:type="spellStart"/>
      <w:r w:rsidRPr="00A77873">
        <w:rPr>
          <w:sz w:val="24"/>
          <w:szCs w:val="24"/>
        </w:rPr>
        <w:t>Sanepa</w:t>
      </w:r>
      <w:proofErr w:type="spellEnd"/>
      <w:r w:rsidRPr="00A77873">
        <w:rPr>
          <w:sz w:val="24"/>
          <w:szCs w:val="24"/>
        </w:rPr>
        <w:t xml:space="preserve"> area in </w:t>
      </w:r>
      <w:proofErr w:type="spellStart"/>
      <w:r w:rsidRPr="00A77873">
        <w:rPr>
          <w:sz w:val="24"/>
          <w:szCs w:val="24"/>
        </w:rPr>
        <w:t>Lalitpur</w:t>
      </w:r>
      <w:proofErr w:type="spellEnd"/>
      <w:r w:rsidRPr="00A77873">
        <w:rPr>
          <w:sz w:val="24"/>
          <w:szCs w:val="24"/>
        </w:rPr>
        <w:t xml:space="preserve"> district showing larval indices. Alternative strategies are needed which can be implemented through participation continuous participation of people in the community and which compliment the efforts of the vector control teams. The </w:t>
      </w:r>
      <w:proofErr w:type="spellStart"/>
      <w:r w:rsidRPr="00A77873">
        <w:rPr>
          <w:sz w:val="24"/>
          <w:szCs w:val="24"/>
        </w:rPr>
        <w:t>Aedes</w:t>
      </w:r>
      <w:proofErr w:type="spellEnd"/>
      <w:r w:rsidRPr="00A77873">
        <w:rPr>
          <w:sz w:val="24"/>
          <w:szCs w:val="24"/>
        </w:rPr>
        <w:t xml:space="preserve"> </w:t>
      </w:r>
      <w:proofErr w:type="spellStart"/>
      <w:r w:rsidRPr="00A77873">
        <w:rPr>
          <w:sz w:val="24"/>
          <w:szCs w:val="24"/>
        </w:rPr>
        <w:t>aegypti</w:t>
      </w:r>
      <w:proofErr w:type="spellEnd"/>
      <w:r w:rsidRPr="00A77873">
        <w:rPr>
          <w:sz w:val="24"/>
          <w:szCs w:val="24"/>
        </w:rPr>
        <w:t xml:space="preserve"> control </w:t>
      </w:r>
      <w:proofErr w:type="spellStart"/>
      <w:r w:rsidRPr="00A77873">
        <w:rPr>
          <w:sz w:val="24"/>
          <w:szCs w:val="24"/>
        </w:rPr>
        <w:t>programme</w:t>
      </w:r>
      <w:proofErr w:type="spellEnd"/>
      <w:r w:rsidRPr="00A77873">
        <w:rPr>
          <w:sz w:val="24"/>
          <w:szCs w:val="24"/>
        </w:rPr>
        <w:t xml:space="preserve"> is needed to make people aware of the threat poses to their health, and to educate them on how they can reduce this threat by either eliminating the potential breeding habitats which </w:t>
      </w:r>
      <w:proofErr w:type="spellStart"/>
      <w:r w:rsidRPr="00A77873">
        <w:rPr>
          <w:sz w:val="24"/>
          <w:szCs w:val="24"/>
        </w:rPr>
        <w:t>harbour</w:t>
      </w:r>
      <w:proofErr w:type="spellEnd"/>
      <w:r w:rsidRPr="00A77873">
        <w:rPr>
          <w:sz w:val="24"/>
          <w:szCs w:val="24"/>
        </w:rPr>
        <w:t xml:space="preserve"> the mosquito larvae or by preventing mosquitoes from having access to water-holding containers for egg-laying that are used in or around houses.</w:t>
      </w:r>
    </w:p>
    <w:p w:rsidR="00F966E7" w:rsidRDefault="002E1160" w:rsidP="002E1160">
      <w:r w:rsidRPr="00A77873">
        <w:rPr>
          <w:rFonts w:eastAsia="Times New Roman" w:cs="Times New Roman"/>
          <w:b/>
          <w:sz w:val="24"/>
          <w:szCs w:val="24"/>
          <w:lang w:bidi="ne-NP"/>
        </w:rPr>
        <w:lastRenderedPageBreak/>
        <w:t xml:space="preserve">Keywords: </w:t>
      </w:r>
      <w:proofErr w:type="spellStart"/>
      <w:r w:rsidRPr="00A77873">
        <w:rPr>
          <w:rFonts w:eastAsia="Times New Roman" w:cs="Times New Roman"/>
          <w:bCs/>
          <w:i/>
          <w:iCs/>
          <w:sz w:val="24"/>
          <w:szCs w:val="24"/>
          <w:lang w:bidi="ne-NP"/>
        </w:rPr>
        <w:t>Aedes</w:t>
      </w:r>
      <w:proofErr w:type="spellEnd"/>
      <w:r w:rsidRPr="00A77873">
        <w:rPr>
          <w:rFonts w:eastAsia="Times New Roman" w:cs="Times New Roman"/>
          <w:bCs/>
          <w:i/>
          <w:iCs/>
          <w:sz w:val="24"/>
          <w:szCs w:val="24"/>
          <w:lang w:bidi="ne-NP"/>
        </w:rPr>
        <w:t xml:space="preserve"> </w:t>
      </w:r>
      <w:proofErr w:type="spellStart"/>
      <w:r w:rsidRPr="00A77873">
        <w:rPr>
          <w:rFonts w:eastAsia="Times New Roman" w:cs="Times New Roman"/>
          <w:bCs/>
          <w:i/>
          <w:iCs/>
          <w:sz w:val="24"/>
          <w:szCs w:val="24"/>
          <w:lang w:bidi="ne-NP"/>
        </w:rPr>
        <w:t>aegypti</w:t>
      </w:r>
      <w:proofErr w:type="spellEnd"/>
      <w:r w:rsidRPr="00A77873">
        <w:rPr>
          <w:rFonts w:eastAsia="Times New Roman" w:cs="Times New Roman"/>
          <w:bCs/>
          <w:sz w:val="24"/>
          <w:szCs w:val="24"/>
          <w:lang w:bidi="ne-NP"/>
        </w:rPr>
        <w:t>; breeding habitat; Dengue; larvae; seasonal prevalence</w:t>
      </w:r>
      <w:r w:rsidRPr="002246FB">
        <w:rPr>
          <w:rFonts w:eastAsia="Times New Roman" w:cs="Times New Roman"/>
          <w:bCs/>
          <w:sz w:val="24"/>
          <w:szCs w:val="24"/>
          <w:lang w:bidi="ne-NP"/>
        </w:rPr>
        <w:t>.</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160"/>
    <w:rsid w:val="002E1160"/>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60"/>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2016-10-25T06:49:00Z</dcterms:created>
  <dcterms:modified xsi:type="dcterms:W3CDTF">2016-10-25T06:49:00Z</dcterms:modified>
</cp:coreProperties>
</file>