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CB0" w:rsidRPr="00190112" w:rsidRDefault="00B31CB0" w:rsidP="00B31CB0">
      <w:pPr>
        <w:pStyle w:val="Heading1"/>
        <w:jc w:val="center"/>
        <w:rPr>
          <w:rFonts w:ascii="Calibri" w:hAnsi="Calibri"/>
          <w:sz w:val="24"/>
          <w:szCs w:val="24"/>
          <w:lang w:bidi="ne-NP"/>
        </w:rPr>
      </w:pPr>
      <w:r w:rsidRPr="00190112">
        <w:rPr>
          <w:rFonts w:ascii="Calibri" w:hAnsi="Calibri"/>
          <w:sz w:val="24"/>
          <w:szCs w:val="24"/>
          <w:lang w:bidi="ne-NP"/>
        </w:rPr>
        <w:t>Research Report on NCD Risk Factors Surveillance in Nepal</w:t>
      </w:r>
    </w:p>
    <w:p w:rsidR="00B31CB0" w:rsidRDefault="00B31CB0" w:rsidP="00B31CB0">
      <w:pPr>
        <w:spacing w:before="240" w:after="0" w:line="360" w:lineRule="auto"/>
        <w:rPr>
          <w:rFonts w:eastAsia="Times New Roman" w:cs="Times New Roman"/>
          <w:b/>
          <w:bCs/>
          <w:sz w:val="24"/>
          <w:szCs w:val="24"/>
          <w:lang w:bidi="ne-NP"/>
        </w:rPr>
      </w:pPr>
      <w:r w:rsidRPr="00DF7C61">
        <w:rPr>
          <w:rFonts w:eastAsia="Times New Roman" w:cs="Times New Roman"/>
          <w:b/>
          <w:bCs/>
          <w:sz w:val="24"/>
          <w:szCs w:val="24"/>
          <w:lang w:bidi="ne-NP"/>
        </w:rPr>
        <w:t>Background</w:t>
      </w:r>
    </w:p>
    <w:p w:rsidR="00B31CB0" w:rsidRPr="00DF7C61" w:rsidRDefault="00B31CB0" w:rsidP="00B31CB0">
      <w:pPr>
        <w:spacing w:before="240" w:after="0" w:line="360" w:lineRule="auto"/>
        <w:rPr>
          <w:rFonts w:eastAsia="Times New Roman" w:cs="Times New Roman"/>
          <w:b/>
          <w:bCs/>
          <w:sz w:val="24"/>
          <w:szCs w:val="24"/>
          <w:lang w:bidi="ne-NP"/>
        </w:rPr>
      </w:pPr>
      <w:r>
        <w:rPr>
          <w:rFonts w:eastAsia="Times New Roman" w:cs="Times New Roman"/>
          <w:b/>
          <w:bCs/>
          <w:sz w:val="24"/>
          <w:szCs w:val="24"/>
          <w:lang w:bidi="ne-NP"/>
        </w:rPr>
        <w:t>Date: 2003</w:t>
      </w:r>
    </w:p>
    <w:p w:rsidR="00B31CB0" w:rsidRPr="000D3CC6" w:rsidRDefault="00B31CB0" w:rsidP="00B31CB0">
      <w:pPr>
        <w:autoSpaceDE w:val="0"/>
        <w:autoSpaceDN w:val="0"/>
        <w:adjustRightInd w:val="0"/>
        <w:spacing w:after="0" w:line="360" w:lineRule="auto"/>
        <w:jc w:val="both"/>
        <w:rPr>
          <w:rFonts w:cs="Lucida Sans Unicode"/>
          <w:sz w:val="24"/>
          <w:szCs w:val="24"/>
          <w:lang w:bidi="ne-NP"/>
        </w:rPr>
      </w:pPr>
      <w:r w:rsidRPr="00DF7C61">
        <w:rPr>
          <w:rFonts w:cs="Lucida Sans Unicode"/>
          <w:sz w:val="24"/>
          <w:szCs w:val="24"/>
          <w:lang w:bidi="ne-NP"/>
        </w:rPr>
        <w:t>According to WHO, nearly 52 percent deaths and 38 percent of diseases</w:t>
      </w:r>
      <w:r>
        <w:rPr>
          <w:rFonts w:cs="Lucida Sans Unicode"/>
          <w:sz w:val="24"/>
          <w:szCs w:val="24"/>
          <w:lang w:bidi="ne-NP"/>
        </w:rPr>
        <w:t xml:space="preserve"> </w:t>
      </w:r>
      <w:r w:rsidRPr="00DF7C61">
        <w:rPr>
          <w:rFonts w:cs="Lucida Sans Unicode"/>
          <w:sz w:val="24"/>
          <w:szCs w:val="24"/>
          <w:lang w:bidi="ne-NP"/>
        </w:rPr>
        <w:t>burden in South East Asia Region (SEAR) are related to non-communicable</w:t>
      </w:r>
      <w:r>
        <w:rPr>
          <w:rFonts w:cs="Lucida Sans Unicode"/>
          <w:sz w:val="24"/>
          <w:szCs w:val="24"/>
          <w:lang w:bidi="ne-NP"/>
        </w:rPr>
        <w:t xml:space="preserve"> </w:t>
      </w:r>
      <w:r w:rsidRPr="00DF7C61">
        <w:rPr>
          <w:rFonts w:cs="Lucida Sans Unicode"/>
          <w:sz w:val="24"/>
          <w:szCs w:val="24"/>
          <w:lang w:bidi="ne-NP"/>
        </w:rPr>
        <w:t>diseases</w:t>
      </w:r>
      <w:r>
        <w:rPr>
          <w:rFonts w:cs="Lucida Sans Unicode"/>
          <w:sz w:val="24"/>
          <w:szCs w:val="24"/>
          <w:lang w:bidi="ne-NP"/>
        </w:rPr>
        <w:t xml:space="preserve"> </w:t>
      </w:r>
      <w:r w:rsidRPr="00DF7C61">
        <w:rPr>
          <w:rFonts w:cs="Lucida Sans Unicode"/>
          <w:sz w:val="24"/>
          <w:szCs w:val="24"/>
          <w:lang w:bidi="ne-NP"/>
        </w:rPr>
        <w:t>(NCDs). Particularly, cardiovascular disorders,</w:t>
      </w:r>
      <w:r>
        <w:rPr>
          <w:rFonts w:cs="Lucida Sans Unicode"/>
          <w:sz w:val="24"/>
          <w:szCs w:val="24"/>
          <w:lang w:bidi="ne-NP"/>
        </w:rPr>
        <w:t xml:space="preserve"> </w:t>
      </w:r>
      <w:r w:rsidRPr="00DF7C61">
        <w:rPr>
          <w:rFonts w:cs="Lucida Sans Unicode"/>
          <w:sz w:val="24"/>
          <w:szCs w:val="24"/>
          <w:lang w:bidi="ne-NP"/>
        </w:rPr>
        <w:t>cancer, diabetes mellitus and conditions arising from injuries are</w:t>
      </w:r>
      <w:r>
        <w:rPr>
          <w:rFonts w:cs="Lucida Sans Unicode"/>
          <w:sz w:val="24"/>
          <w:szCs w:val="24"/>
          <w:lang w:bidi="ne-NP"/>
        </w:rPr>
        <w:t xml:space="preserve"> </w:t>
      </w:r>
      <w:r w:rsidRPr="00DF7C61">
        <w:rPr>
          <w:rFonts w:cs="Lucida Sans Unicode"/>
          <w:sz w:val="24"/>
          <w:szCs w:val="24"/>
          <w:lang w:bidi="ne-NP"/>
        </w:rPr>
        <w:t>prioritized top in the region, out of them; ischemic heart disease and</w:t>
      </w:r>
      <w:r>
        <w:rPr>
          <w:rFonts w:cs="Lucida Sans Unicode"/>
          <w:sz w:val="24"/>
          <w:szCs w:val="24"/>
          <w:lang w:bidi="ne-NP"/>
        </w:rPr>
        <w:t xml:space="preserve"> </w:t>
      </w:r>
      <w:proofErr w:type="spellStart"/>
      <w:r w:rsidRPr="00DF7C61">
        <w:rPr>
          <w:rFonts w:cs="Lucida Sans Unicode"/>
          <w:sz w:val="24"/>
          <w:szCs w:val="24"/>
          <w:lang w:bidi="ne-NP"/>
        </w:rPr>
        <w:t>cerebrovascular</w:t>
      </w:r>
      <w:proofErr w:type="spellEnd"/>
      <w:r w:rsidRPr="00DF7C61">
        <w:rPr>
          <w:rFonts w:cs="Lucida Sans Unicode"/>
          <w:sz w:val="24"/>
          <w:szCs w:val="24"/>
          <w:lang w:bidi="ne-NP"/>
        </w:rPr>
        <w:t xml:space="preserve"> disease are two main conditions. Cancer, C</w:t>
      </w:r>
      <w:r>
        <w:rPr>
          <w:rFonts w:cs="Lucida Sans Unicode"/>
          <w:sz w:val="24"/>
          <w:szCs w:val="24"/>
          <w:lang w:bidi="ne-NP"/>
        </w:rPr>
        <w:t>ardiovascular disorders</w:t>
      </w:r>
      <w:r w:rsidRPr="00DF7C61">
        <w:rPr>
          <w:rFonts w:cs="Lucida Sans Unicode"/>
          <w:sz w:val="24"/>
          <w:szCs w:val="24"/>
          <w:lang w:bidi="ne-NP"/>
        </w:rPr>
        <w:t>,</w:t>
      </w:r>
      <w:r>
        <w:rPr>
          <w:rFonts w:cs="Lucida Sans Unicode"/>
          <w:sz w:val="24"/>
          <w:szCs w:val="24"/>
          <w:lang w:bidi="ne-NP"/>
        </w:rPr>
        <w:t xml:space="preserve"> </w:t>
      </w:r>
      <w:r w:rsidRPr="00DF7C61">
        <w:rPr>
          <w:rFonts w:cs="Lucida Sans Unicode"/>
          <w:sz w:val="24"/>
          <w:szCs w:val="24"/>
          <w:lang w:bidi="ne-NP"/>
        </w:rPr>
        <w:t>neuropsychiatric disorders, diabetes mellitus and hypertension are</w:t>
      </w:r>
      <w:r>
        <w:rPr>
          <w:rFonts w:cs="Lucida Sans Unicode"/>
          <w:sz w:val="24"/>
          <w:szCs w:val="24"/>
          <w:lang w:bidi="ne-NP"/>
        </w:rPr>
        <w:t xml:space="preserve"> </w:t>
      </w:r>
      <w:r w:rsidRPr="00DF7C61">
        <w:rPr>
          <w:rFonts w:cs="Lucida Sans Unicode"/>
          <w:sz w:val="24"/>
          <w:szCs w:val="24"/>
          <w:lang w:bidi="ne-NP"/>
        </w:rPr>
        <w:t>reported major NCDs in Nepal. Information on distribution and</w:t>
      </w:r>
      <w:r>
        <w:rPr>
          <w:rFonts w:cs="Lucida Sans Unicode"/>
          <w:sz w:val="24"/>
          <w:szCs w:val="24"/>
          <w:lang w:bidi="ne-NP"/>
        </w:rPr>
        <w:t xml:space="preserve"> </w:t>
      </w:r>
      <w:r w:rsidRPr="00DF7C61">
        <w:rPr>
          <w:rFonts w:cs="Lucida Sans Unicode"/>
          <w:sz w:val="24"/>
          <w:szCs w:val="24"/>
          <w:lang w:bidi="ne-NP"/>
        </w:rPr>
        <w:t>determinants of risk factors especially for NCDs in population provide</w:t>
      </w:r>
      <w:r>
        <w:rPr>
          <w:rFonts w:cs="Lucida Sans Unicode"/>
          <w:sz w:val="24"/>
          <w:szCs w:val="24"/>
          <w:lang w:bidi="ne-NP"/>
        </w:rPr>
        <w:t xml:space="preserve"> </w:t>
      </w:r>
      <w:r w:rsidRPr="00DF7C61">
        <w:rPr>
          <w:rFonts w:cs="Lucida Sans Unicode"/>
          <w:sz w:val="24"/>
          <w:szCs w:val="24"/>
          <w:lang w:bidi="ne-NP"/>
        </w:rPr>
        <w:t>basis for selecting strategies for effective prevention and control. Such</w:t>
      </w:r>
      <w:r>
        <w:rPr>
          <w:rFonts w:cs="Lucida Sans Unicode"/>
          <w:sz w:val="24"/>
          <w:szCs w:val="24"/>
          <w:lang w:bidi="ne-NP"/>
        </w:rPr>
        <w:t xml:space="preserve"> </w:t>
      </w:r>
      <w:r w:rsidRPr="00DF7C61">
        <w:rPr>
          <w:rFonts w:cs="Lucida Sans Unicode"/>
          <w:sz w:val="24"/>
          <w:szCs w:val="24"/>
          <w:lang w:bidi="ne-NP"/>
        </w:rPr>
        <w:t>st</w:t>
      </w:r>
      <w:r>
        <w:rPr>
          <w:rFonts w:cs="Lucida Sans Unicode"/>
          <w:sz w:val="24"/>
          <w:szCs w:val="24"/>
          <w:lang w:bidi="ne-NP"/>
        </w:rPr>
        <w:t xml:space="preserve">rategies aim to promote healthy </w:t>
      </w:r>
      <w:r w:rsidRPr="00DF7C61">
        <w:rPr>
          <w:rFonts w:cs="Lucida Sans Unicode"/>
          <w:sz w:val="24"/>
          <w:szCs w:val="24"/>
          <w:lang w:bidi="ne-NP"/>
        </w:rPr>
        <w:t>behavior and lower risk in the entire</w:t>
      </w:r>
      <w:r>
        <w:rPr>
          <w:rFonts w:cs="Lucida Sans Unicode"/>
          <w:sz w:val="24"/>
          <w:szCs w:val="24"/>
          <w:lang w:bidi="ne-NP"/>
        </w:rPr>
        <w:t xml:space="preserve"> </w:t>
      </w:r>
      <w:r w:rsidRPr="00DF7C61">
        <w:rPr>
          <w:rFonts w:cs="Lucida Sans Unicode"/>
          <w:sz w:val="24"/>
          <w:szCs w:val="24"/>
          <w:lang w:bidi="ne-NP"/>
        </w:rPr>
        <w:t>population. Thus, it is essential to quantify and access distribution of risk</w:t>
      </w:r>
      <w:r>
        <w:rPr>
          <w:rFonts w:cs="Lucida Sans Unicode"/>
          <w:sz w:val="24"/>
          <w:szCs w:val="24"/>
          <w:lang w:bidi="ne-NP"/>
        </w:rPr>
        <w:t xml:space="preserve"> </w:t>
      </w:r>
      <w:r w:rsidRPr="00DF7C61">
        <w:rPr>
          <w:rFonts w:cs="Lucida Sans Unicode"/>
          <w:sz w:val="24"/>
          <w:szCs w:val="24"/>
          <w:lang w:bidi="ne-NP"/>
        </w:rPr>
        <w:t>factors. The main aim of this study is to identify and describe the level of selected</w:t>
      </w:r>
      <w:r>
        <w:rPr>
          <w:rFonts w:cs="Lucida Sans Unicode"/>
          <w:sz w:val="24"/>
          <w:szCs w:val="24"/>
          <w:lang w:bidi="ne-NP"/>
        </w:rPr>
        <w:t xml:space="preserve"> non-communicable diseases</w:t>
      </w:r>
      <w:r w:rsidRPr="00DF7C61">
        <w:rPr>
          <w:rFonts w:cs="Lucida Sans Unicode"/>
          <w:sz w:val="24"/>
          <w:szCs w:val="24"/>
          <w:lang w:bidi="ne-NP"/>
        </w:rPr>
        <w:t xml:space="preserve"> risk factors by age and sex among 25-64 aged populations, using</w:t>
      </w:r>
      <w:r>
        <w:rPr>
          <w:rFonts w:cs="Lucida Sans Unicode"/>
          <w:sz w:val="24"/>
          <w:szCs w:val="24"/>
          <w:lang w:bidi="ne-NP"/>
        </w:rPr>
        <w:t xml:space="preserve"> </w:t>
      </w:r>
      <w:r w:rsidRPr="00DF7C61">
        <w:rPr>
          <w:rFonts w:cs="Lucida Sans Unicode"/>
          <w:sz w:val="24"/>
          <w:szCs w:val="24"/>
          <w:lang w:bidi="ne-NP"/>
        </w:rPr>
        <w:t>recommended WHO definitions and to provide appropriate and sufficient</w:t>
      </w:r>
      <w:r>
        <w:rPr>
          <w:rFonts w:cs="Lucida Sans Unicode"/>
          <w:sz w:val="24"/>
          <w:szCs w:val="24"/>
          <w:lang w:bidi="ne-NP"/>
        </w:rPr>
        <w:t xml:space="preserve"> </w:t>
      </w:r>
      <w:r w:rsidRPr="00DF7C61">
        <w:rPr>
          <w:rFonts w:cs="Lucida Sans Unicode"/>
          <w:sz w:val="24"/>
          <w:szCs w:val="24"/>
          <w:lang w:bidi="ne-NP"/>
        </w:rPr>
        <w:t xml:space="preserve">information needed for design and implementation of </w:t>
      </w:r>
      <w:r>
        <w:rPr>
          <w:rFonts w:cs="Lucida Sans Unicode"/>
          <w:sz w:val="24"/>
          <w:szCs w:val="24"/>
          <w:lang w:bidi="ne-NP"/>
        </w:rPr>
        <w:t>non-communicable diseases</w:t>
      </w:r>
      <w:r w:rsidRPr="00DF7C61">
        <w:rPr>
          <w:rFonts w:cs="Lucida Sans Unicode"/>
          <w:sz w:val="24"/>
          <w:szCs w:val="24"/>
          <w:lang w:bidi="ne-NP"/>
        </w:rPr>
        <w:t xml:space="preserve"> risk factors</w:t>
      </w:r>
      <w:r>
        <w:rPr>
          <w:rFonts w:cs="Lucida Sans Unicode"/>
          <w:sz w:val="24"/>
          <w:szCs w:val="24"/>
          <w:lang w:bidi="ne-NP"/>
        </w:rPr>
        <w:t xml:space="preserve"> </w:t>
      </w:r>
      <w:r w:rsidRPr="00DF7C61">
        <w:rPr>
          <w:rFonts w:cs="Lucida Sans Unicode"/>
          <w:sz w:val="24"/>
          <w:szCs w:val="24"/>
          <w:lang w:bidi="ne-NP"/>
        </w:rPr>
        <w:t>prevention and control interventions.</w:t>
      </w:r>
    </w:p>
    <w:p w:rsidR="00B31CB0" w:rsidRPr="00DC0E0C" w:rsidRDefault="00B31CB0" w:rsidP="00B31CB0">
      <w:pPr>
        <w:spacing w:after="0" w:line="360" w:lineRule="auto"/>
        <w:jc w:val="both"/>
        <w:rPr>
          <w:rFonts w:eastAsia="Times New Roman" w:cs="Times New Roman"/>
          <w:b/>
          <w:bCs/>
          <w:sz w:val="24"/>
          <w:szCs w:val="24"/>
          <w:lang w:bidi="ne-NP"/>
        </w:rPr>
      </w:pPr>
      <w:r w:rsidRPr="00DC0E0C">
        <w:rPr>
          <w:rFonts w:eastAsia="Times New Roman" w:cs="Times New Roman"/>
          <w:b/>
          <w:bCs/>
          <w:sz w:val="24"/>
          <w:szCs w:val="24"/>
          <w:lang w:bidi="ne-NP"/>
        </w:rPr>
        <w:t>Methods</w:t>
      </w:r>
    </w:p>
    <w:p w:rsidR="00B31CB0" w:rsidRPr="00DC0E0C" w:rsidRDefault="00B31CB0" w:rsidP="00B31CB0">
      <w:pPr>
        <w:autoSpaceDE w:val="0"/>
        <w:autoSpaceDN w:val="0"/>
        <w:adjustRightInd w:val="0"/>
        <w:spacing w:after="0" w:line="360" w:lineRule="auto"/>
        <w:jc w:val="both"/>
        <w:rPr>
          <w:rFonts w:cs="Lucida Sans Unicode"/>
          <w:sz w:val="24"/>
          <w:szCs w:val="24"/>
          <w:lang w:bidi="ne-NP"/>
        </w:rPr>
      </w:pPr>
      <w:r w:rsidRPr="00DF7C61">
        <w:rPr>
          <w:rFonts w:cs="Lucida Sans Unicode"/>
          <w:sz w:val="24"/>
          <w:szCs w:val="24"/>
          <w:lang w:bidi="ne-NP"/>
        </w:rPr>
        <w:t>The study area of this survey was Kathmandu metropolitan city. Among the 35 wards of the Kathmandu Metropolitan city, only 5 wards were</w:t>
      </w:r>
      <w:r>
        <w:rPr>
          <w:rFonts w:cs="Lucida Sans Unicode"/>
          <w:sz w:val="24"/>
          <w:szCs w:val="24"/>
          <w:lang w:bidi="ne-NP"/>
        </w:rPr>
        <w:t xml:space="preserve"> </w:t>
      </w:r>
      <w:r w:rsidRPr="00DF7C61">
        <w:rPr>
          <w:rFonts w:cs="Lucida Sans Unicode"/>
          <w:sz w:val="24"/>
          <w:szCs w:val="24"/>
          <w:lang w:bidi="ne-NP"/>
        </w:rPr>
        <w:t>chosen. They were 2, 7 14, 18 and 32 wards. A sample size of</w:t>
      </w:r>
      <w:r>
        <w:rPr>
          <w:rFonts w:cs="Lucida Sans Unicode"/>
          <w:sz w:val="24"/>
          <w:szCs w:val="24"/>
          <w:lang w:bidi="ne-NP"/>
        </w:rPr>
        <w:t xml:space="preserve"> </w:t>
      </w:r>
      <w:r w:rsidRPr="00DF7C61">
        <w:rPr>
          <w:rFonts w:cs="Lucida Sans Unicode"/>
          <w:sz w:val="24"/>
          <w:szCs w:val="24"/>
          <w:lang w:bidi="ne-NP"/>
        </w:rPr>
        <w:t>approximately 2000 (men and women) between 25 to 64 years were</w:t>
      </w:r>
      <w:r>
        <w:rPr>
          <w:rFonts w:cs="Lucida Sans Unicode"/>
          <w:sz w:val="24"/>
          <w:szCs w:val="24"/>
          <w:lang w:bidi="ne-NP"/>
        </w:rPr>
        <w:t xml:space="preserve"> </w:t>
      </w:r>
      <w:r w:rsidRPr="00DF7C61">
        <w:rPr>
          <w:rFonts w:cs="Lucida Sans Unicode"/>
          <w:sz w:val="24"/>
          <w:szCs w:val="24"/>
          <w:lang w:bidi="ne-NP"/>
        </w:rPr>
        <w:t>selected through Probability Proportion to size (PPS) sampling method,</w:t>
      </w:r>
      <w:r>
        <w:rPr>
          <w:rFonts w:cs="Lucida Sans Unicode"/>
          <w:sz w:val="24"/>
          <w:szCs w:val="24"/>
          <w:lang w:bidi="ne-NP"/>
        </w:rPr>
        <w:t xml:space="preserve"> </w:t>
      </w:r>
      <w:r w:rsidRPr="00DF7C61">
        <w:rPr>
          <w:rFonts w:cs="Lucida Sans Unicode"/>
          <w:sz w:val="24"/>
          <w:szCs w:val="24"/>
          <w:lang w:bidi="ne-NP"/>
        </w:rPr>
        <w:t>which could detect magnitude of selected risk factors by age and sex.</w:t>
      </w:r>
      <w:r>
        <w:rPr>
          <w:rFonts w:cs="Lucida Sans Unicode"/>
          <w:sz w:val="24"/>
          <w:szCs w:val="24"/>
          <w:lang w:bidi="ne-NP"/>
        </w:rPr>
        <w:t xml:space="preserve"> </w:t>
      </w:r>
      <w:r w:rsidRPr="00DF7C61">
        <w:rPr>
          <w:rFonts w:cs="Lucida Sans Unicode"/>
          <w:sz w:val="24"/>
          <w:szCs w:val="24"/>
          <w:lang w:bidi="ne-NP"/>
        </w:rPr>
        <w:t>Sample households were drawn from the selected wards by using cluster</w:t>
      </w:r>
      <w:r>
        <w:rPr>
          <w:rFonts w:cs="Lucida Sans Unicode"/>
          <w:sz w:val="24"/>
          <w:szCs w:val="24"/>
          <w:lang w:bidi="ne-NP"/>
        </w:rPr>
        <w:t xml:space="preserve"> </w:t>
      </w:r>
      <w:r w:rsidRPr="00DF7C61">
        <w:rPr>
          <w:rFonts w:cs="Lucida Sans Unicode"/>
          <w:sz w:val="24"/>
          <w:szCs w:val="24"/>
          <w:lang w:bidi="ne-NP"/>
        </w:rPr>
        <w:t>sampling. Among the clusters, two clusters from each ward were selected</w:t>
      </w:r>
      <w:r>
        <w:rPr>
          <w:rFonts w:cs="Lucida Sans Unicode"/>
          <w:sz w:val="24"/>
          <w:szCs w:val="24"/>
          <w:lang w:bidi="ne-NP"/>
        </w:rPr>
        <w:t xml:space="preserve"> </w:t>
      </w:r>
      <w:r w:rsidRPr="00DF7C61">
        <w:rPr>
          <w:rFonts w:cs="Lucida Sans Unicode"/>
          <w:sz w:val="24"/>
          <w:szCs w:val="24"/>
          <w:lang w:bidi="ne-NP"/>
        </w:rPr>
        <w:t>using simple random sampling method. Collected data were</w:t>
      </w:r>
      <w:r>
        <w:rPr>
          <w:rFonts w:cs="Lucida Sans Unicode"/>
          <w:sz w:val="24"/>
          <w:szCs w:val="24"/>
          <w:lang w:bidi="ne-NP"/>
        </w:rPr>
        <w:t xml:space="preserve"> </w:t>
      </w:r>
      <w:r w:rsidRPr="00DF7C61">
        <w:rPr>
          <w:rFonts w:cs="Lucida Sans Unicode"/>
          <w:sz w:val="24"/>
          <w:szCs w:val="24"/>
          <w:lang w:bidi="ne-NP"/>
        </w:rPr>
        <w:t xml:space="preserve">computerized and analyzed using EPI-2002, </w:t>
      </w:r>
      <w:proofErr w:type="spellStart"/>
      <w:r w:rsidRPr="00DF7C61">
        <w:rPr>
          <w:rFonts w:cs="Lucida Sans Unicode"/>
          <w:sz w:val="24"/>
          <w:szCs w:val="24"/>
          <w:lang w:bidi="ne-NP"/>
        </w:rPr>
        <w:t>Epi</w:t>
      </w:r>
      <w:proofErr w:type="spellEnd"/>
      <w:r>
        <w:rPr>
          <w:rFonts w:cs="Lucida Sans Unicode"/>
          <w:sz w:val="24"/>
          <w:szCs w:val="24"/>
          <w:lang w:bidi="ne-NP"/>
        </w:rPr>
        <w:t xml:space="preserve"> </w:t>
      </w:r>
      <w:r w:rsidRPr="00DF7C61">
        <w:rPr>
          <w:rFonts w:cs="Lucida Sans Unicode"/>
          <w:sz w:val="24"/>
          <w:szCs w:val="24"/>
          <w:lang w:bidi="ne-NP"/>
        </w:rPr>
        <w:t>data 2.1b and S</w:t>
      </w:r>
      <w:r>
        <w:rPr>
          <w:rFonts w:cs="Lucida Sans Unicode"/>
          <w:sz w:val="24"/>
          <w:szCs w:val="24"/>
          <w:lang w:bidi="ne-NP"/>
        </w:rPr>
        <w:t xml:space="preserve">tatistical Package for Social Sciences </w:t>
      </w:r>
      <w:r w:rsidRPr="00DF7C61">
        <w:rPr>
          <w:rFonts w:cs="Lucida Sans Unicode"/>
          <w:sz w:val="24"/>
          <w:szCs w:val="24"/>
          <w:lang w:bidi="ne-NP"/>
        </w:rPr>
        <w:t>10</w:t>
      </w:r>
      <w:r>
        <w:rPr>
          <w:rFonts w:cs="Lucida Sans Unicode"/>
          <w:sz w:val="24"/>
          <w:szCs w:val="24"/>
          <w:lang w:bidi="ne-NP"/>
        </w:rPr>
        <w:t xml:space="preserve"> version</w:t>
      </w:r>
      <w:r w:rsidRPr="00DF7C61">
        <w:rPr>
          <w:rFonts w:cs="Lucida Sans Unicode"/>
          <w:sz w:val="24"/>
          <w:szCs w:val="24"/>
          <w:lang w:bidi="ne-NP"/>
        </w:rPr>
        <w:t>.</w:t>
      </w:r>
    </w:p>
    <w:p w:rsidR="00B31CB0" w:rsidRPr="00DC0E0C" w:rsidRDefault="00B31CB0" w:rsidP="00B31CB0">
      <w:pPr>
        <w:spacing w:after="0" w:line="360" w:lineRule="auto"/>
        <w:jc w:val="both"/>
        <w:rPr>
          <w:rFonts w:eastAsia="Times New Roman" w:cs="Times New Roman"/>
          <w:b/>
          <w:bCs/>
          <w:sz w:val="24"/>
          <w:szCs w:val="24"/>
          <w:lang w:bidi="ne-NP"/>
        </w:rPr>
      </w:pPr>
      <w:r w:rsidRPr="00DC0E0C">
        <w:rPr>
          <w:rFonts w:eastAsia="Times New Roman" w:cs="Times New Roman"/>
          <w:b/>
          <w:bCs/>
          <w:sz w:val="24"/>
          <w:szCs w:val="24"/>
          <w:lang w:bidi="ne-NP"/>
        </w:rPr>
        <w:t>Results</w:t>
      </w:r>
    </w:p>
    <w:p w:rsidR="00B31CB0" w:rsidRPr="00DC0E0C" w:rsidRDefault="00B31CB0" w:rsidP="00B31CB0">
      <w:pPr>
        <w:autoSpaceDE w:val="0"/>
        <w:autoSpaceDN w:val="0"/>
        <w:adjustRightInd w:val="0"/>
        <w:spacing w:after="0" w:line="360" w:lineRule="auto"/>
        <w:jc w:val="both"/>
        <w:rPr>
          <w:rFonts w:cs="Lucida Sans Unicode"/>
          <w:sz w:val="24"/>
          <w:szCs w:val="24"/>
          <w:lang w:bidi="ne-NP"/>
        </w:rPr>
      </w:pPr>
      <w:r w:rsidRPr="00DF7C61">
        <w:rPr>
          <w:rFonts w:cs="Lucida Sans Unicode"/>
          <w:sz w:val="24"/>
          <w:szCs w:val="24"/>
          <w:lang w:bidi="ne-NP"/>
        </w:rPr>
        <w:lastRenderedPageBreak/>
        <w:t>Present study showed that 33 percent of the total respondents were</w:t>
      </w:r>
      <w:r>
        <w:rPr>
          <w:rFonts w:cs="Lucida Sans Unicode"/>
          <w:sz w:val="24"/>
          <w:szCs w:val="24"/>
          <w:lang w:bidi="ne-NP"/>
        </w:rPr>
        <w:t xml:space="preserve"> </w:t>
      </w:r>
      <w:r w:rsidRPr="00DF7C61">
        <w:rPr>
          <w:rFonts w:cs="Lucida Sans Unicode"/>
          <w:sz w:val="24"/>
          <w:szCs w:val="24"/>
          <w:lang w:bidi="ne-NP"/>
        </w:rPr>
        <w:t>having either form of tobacco (smoke and smokeless). In total, about half of the surveyed population (48 percent) had ever</w:t>
      </w:r>
      <w:r>
        <w:rPr>
          <w:rFonts w:cs="Lucida Sans Unicode"/>
          <w:sz w:val="24"/>
          <w:szCs w:val="24"/>
          <w:lang w:bidi="ne-NP"/>
        </w:rPr>
        <w:t xml:space="preserve"> </w:t>
      </w:r>
      <w:r w:rsidRPr="00DF7C61">
        <w:rPr>
          <w:rFonts w:cs="Lucida Sans Unicode"/>
          <w:sz w:val="24"/>
          <w:szCs w:val="24"/>
          <w:lang w:bidi="ne-NP"/>
        </w:rPr>
        <w:t>consumed alcohol in their life time. Out of total, 63 percent male and 33</w:t>
      </w:r>
      <w:r>
        <w:rPr>
          <w:rFonts w:cs="Lucida Sans Unicode"/>
          <w:sz w:val="24"/>
          <w:szCs w:val="24"/>
          <w:lang w:bidi="ne-NP"/>
        </w:rPr>
        <w:t xml:space="preserve"> </w:t>
      </w:r>
      <w:r w:rsidRPr="00DF7C61">
        <w:rPr>
          <w:rFonts w:cs="Lucida Sans Unicode"/>
          <w:sz w:val="24"/>
          <w:szCs w:val="24"/>
          <w:lang w:bidi="ne-NP"/>
        </w:rPr>
        <w:t>percent female were alcohol consumers. Respondents had low fruit and vegetable intake. In average 2 to 3 days in</w:t>
      </w:r>
      <w:r>
        <w:rPr>
          <w:rFonts w:cs="Lucida Sans Unicode"/>
          <w:sz w:val="24"/>
          <w:szCs w:val="24"/>
          <w:lang w:bidi="ne-NP"/>
        </w:rPr>
        <w:t xml:space="preserve"> </w:t>
      </w:r>
      <w:r w:rsidRPr="00DF7C61">
        <w:rPr>
          <w:rFonts w:cs="Lucida Sans Unicode"/>
          <w:sz w:val="24"/>
          <w:szCs w:val="24"/>
          <w:lang w:bidi="ne-NP"/>
        </w:rPr>
        <w:t>a week, people took fruits. Study</w:t>
      </w:r>
      <w:r>
        <w:rPr>
          <w:rFonts w:cs="Lucida Sans Unicode"/>
          <w:sz w:val="24"/>
          <w:szCs w:val="24"/>
          <w:lang w:bidi="ne-NP"/>
        </w:rPr>
        <w:t xml:space="preserve"> </w:t>
      </w:r>
      <w:r w:rsidRPr="00DF7C61">
        <w:rPr>
          <w:rFonts w:cs="Lucida Sans Unicode"/>
          <w:sz w:val="24"/>
          <w:szCs w:val="24"/>
          <w:lang w:bidi="ne-NP"/>
        </w:rPr>
        <w:t>shows that 73.56 percent of male respondents and 90.98 percent of</w:t>
      </w:r>
      <w:r>
        <w:rPr>
          <w:rFonts w:cs="Lucida Sans Unicode"/>
          <w:sz w:val="24"/>
          <w:szCs w:val="24"/>
          <w:lang w:bidi="ne-NP"/>
        </w:rPr>
        <w:t xml:space="preserve"> </w:t>
      </w:r>
      <w:r w:rsidRPr="00DF7C61">
        <w:rPr>
          <w:rFonts w:cs="Lucida Sans Unicode"/>
          <w:sz w:val="24"/>
          <w:szCs w:val="24"/>
          <w:lang w:bidi="ne-NP"/>
        </w:rPr>
        <w:t xml:space="preserve">female respondents were inactive. </w:t>
      </w:r>
      <w:r>
        <w:rPr>
          <w:rFonts w:cs="Lucida Sans Unicode"/>
          <w:sz w:val="24"/>
          <w:szCs w:val="24"/>
          <w:lang w:bidi="ne-NP"/>
        </w:rPr>
        <w:t>Body Mass Index</w:t>
      </w:r>
      <w:r w:rsidRPr="00DF7C61">
        <w:rPr>
          <w:rFonts w:cs="Lucida Sans Unicode"/>
          <w:sz w:val="24"/>
          <w:szCs w:val="24"/>
          <w:lang w:bidi="ne-NP"/>
        </w:rPr>
        <w:t xml:space="preserve"> of men ranged from 22 to 23.62 kg/m2 where as </w:t>
      </w:r>
      <w:r>
        <w:rPr>
          <w:rFonts w:cs="Lucida Sans Unicode"/>
          <w:sz w:val="24"/>
          <w:szCs w:val="24"/>
          <w:lang w:bidi="ne-NP"/>
        </w:rPr>
        <w:t>Body Mass Index</w:t>
      </w:r>
      <w:r w:rsidRPr="00DF7C61">
        <w:rPr>
          <w:rFonts w:cs="Lucida Sans Unicode"/>
          <w:sz w:val="24"/>
          <w:szCs w:val="24"/>
          <w:lang w:bidi="ne-NP"/>
        </w:rPr>
        <w:t xml:space="preserve"> of women</w:t>
      </w:r>
      <w:r>
        <w:rPr>
          <w:rFonts w:cs="Lucida Sans Unicode"/>
          <w:sz w:val="24"/>
          <w:szCs w:val="24"/>
          <w:lang w:bidi="ne-NP"/>
        </w:rPr>
        <w:t xml:space="preserve"> </w:t>
      </w:r>
      <w:r w:rsidRPr="00DF7C61">
        <w:rPr>
          <w:rFonts w:cs="Lucida Sans Unicode"/>
          <w:sz w:val="24"/>
          <w:szCs w:val="24"/>
          <w:lang w:bidi="ne-NP"/>
        </w:rPr>
        <w:t>ranged from 23.56 to 26.64 kg/m2 with mean of 22.82 kg/m2 for men</w:t>
      </w:r>
      <w:r>
        <w:rPr>
          <w:rFonts w:cs="Lucida Sans Unicode"/>
          <w:sz w:val="24"/>
          <w:szCs w:val="24"/>
          <w:lang w:bidi="ne-NP"/>
        </w:rPr>
        <w:t xml:space="preserve"> </w:t>
      </w:r>
      <w:r w:rsidRPr="00DF7C61">
        <w:rPr>
          <w:rFonts w:cs="Lucida Sans Unicode"/>
          <w:sz w:val="24"/>
          <w:szCs w:val="24"/>
          <w:lang w:bidi="ne-NP"/>
        </w:rPr>
        <w:t>and 24.56 kg/m2 for women. Data revealed that 20.29 percent male</w:t>
      </w:r>
      <w:r>
        <w:rPr>
          <w:rFonts w:cs="Lucida Sans Unicode"/>
          <w:sz w:val="24"/>
          <w:szCs w:val="24"/>
          <w:lang w:bidi="ne-NP"/>
        </w:rPr>
        <w:t xml:space="preserve"> </w:t>
      </w:r>
      <w:r w:rsidRPr="00DF7C61">
        <w:rPr>
          <w:rFonts w:cs="Lucida Sans Unicode"/>
          <w:sz w:val="24"/>
          <w:szCs w:val="24"/>
          <w:lang w:bidi="ne-NP"/>
        </w:rPr>
        <w:t>and 17.35 female were found hypertensive. In this study, only 9.70 percent men had waist hip ratio more than 1 in</w:t>
      </w:r>
      <w:r>
        <w:rPr>
          <w:rFonts w:cs="Lucida Sans Unicode"/>
          <w:sz w:val="24"/>
          <w:szCs w:val="24"/>
          <w:lang w:bidi="ne-NP"/>
        </w:rPr>
        <w:t xml:space="preserve"> </w:t>
      </w:r>
      <w:r w:rsidRPr="00DF7C61">
        <w:rPr>
          <w:rFonts w:cs="Lucida Sans Unicode"/>
          <w:sz w:val="24"/>
          <w:szCs w:val="24"/>
          <w:lang w:bidi="ne-NP"/>
        </w:rPr>
        <w:t>women 70.68 percent had more than 0.85.</w:t>
      </w:r>
    </w:p>
    <w:p w:rsidR="00B31CB0" w:rsidRPr="00DC0E0C" w:rsidRDefault="00B31CB0" w:rsidP="00B31CB0">
      <w:pPr>
        <w:spacing w:after="0" w:line="360" w:lineRule="auto"/>
        <w:jc w:val="both"/>
        <w:rPr>
          <w:rFonts w:eastAsia="Times New Roman" w:cs="Times New Roman"/>
          <w:b/>
          <w:bCs/>
          <w:sz w:val="24"/>
          <w:szCs w:val="24"/>
          <w:lang w:bidi="ne-NP"/>
        </w:rPr>
      </w:pPr>
      <w:r w:rsidRPr="00DC0E0C">
        <w:rPr>
          <w:rFonts w:eastAsia="Times New Roman" w:cs="Times New Roman"/>
          <w:b/>
          <w:bCs/>
          <w:sz w:val="24"/>
          <w:szCs w:val="24"/>
          <w:lang w:bidi="ne-NP"/>
        </w:rPr>
        <w:t>Conclusions</w:t>
      </w:r>
    </w:p>
    <w:p w:rsidR="00B31CB0" w:rsidRPr="00DC0E0C" w:rsidRDefault="00B31CB0" w:rsidP="00B31CB0">
      <w:pPr>
        <w:autoSpaceDE w:val="0"/>
        <w:autoSpaceDN w:val="0"/>
        <w:adjustRightInd w:val="0"/>
        <w:spacing w:after="0" w:line="360" w:lineRule="auto"/>
        <w:jc w:val="both"/>
        <w:rPr>
          <w:rFonts w:cs="Lucida Sans Unicode"/>
          <w:sz w:val="24"/>
          <w:szCs w:val="24"/>
          <w:lang w:bidi="ne-NP"/>
        </w:rPr>
      </w:pPr>
      <w:r>
        <w:rPr>
          <w:rFonts w:cs="Lucida Sans Unicode"/>
          <w:sz w:val="24"/>
          <w:szCs w:val="24"/>
          <w:lang w:bidi="ne-NP"/>
        </w:rPr>
        <w:t>There</w:t>
      </w:r>
      <w:r w:rsidRPr="00DF7C61">
        <w:rPr>
          <w:rFonts w:cs="Lucida Sans Unicode"/>
          <w:sz w:val="24"/>
          <w:szCs w:val="24"/>
          <w:lang w:bidi="ne-NP"/>
        </w:rPr>
        <w:t xml:space="preserve"> is an</w:t>
      </w:r>
      <w:r>
        <w:rPr>
          <w:rFonts w:cs="Lucida Sans Unicode"/>
          <w:sz w:val="24"/>
          <w:szCs w:val="24"/>
          <w:lang w:bidi="ne-NP"/>
        </w:rPr>
        <w:t xml:space="preserve"> </w:t>
      </w:r>
      <w:r w:rsidRPr="00DF7C61">
        <w:rPr>
          <w:rFonts w:cs="Lucida Sans Unicode"/>
          <w:sz w:val="24"/>
          <w:szCs w:val="24"/>
          <w:lang w:bidi="ne-NP"/>
        </w:rPr>
        <w:t xml:space="preserve">urgent need of planning and implementing the effective </w:t>
      </w:r>
      <w:proofErr w:type="spellStart"/>
      <w:r w:rsidRPr="00DF7C61">
        <w:rPr>
          <w:rFonts w:cs="Lucida Sans Unicode"/>
          <w:sz w:val="24"/>
          <w:szCs w:val="24"/>
          <w:lang w:bidi="ne-NP"/>
        </w:rPr>
        <w:t>programmes</w:t>
      </w:r>
      <w:proofErr w:type="spellEnd"/>
      <w:r w:rsidRPr="00DF7C61">
        <w:rPr>
          <w:rFonts w:cs="Lucida Sans Unicode"/>
          <w:sz w:val="24"/>
          <w:szCs w:val="24"/>
          <w:lang w:bidi="ne-NP"/>
        </w:rPr>
        <w:t xml:space="preserve"> to</w:t>
      </w:r>
      <w:r>
        <w:rPr>
          <w:rFonts w:cs="Lucida Sans Unicode"/>
          <w:sz w:val="24"/>
          <w:szCs w:val="24"/>
          <w:lang w:bidi="ne-NP"/>
        </w:rPr>
        <w:t xml:space="preserve"> </w:t>
      </w:r>
      <w:r w:rsidRPr="00DF7C61">
        <w:rPr>
          <w:rFonts w:cs="Lucida Sans Unicode"/>
          <w:sz w:val="24"/>
          <w:szCs w:val="24"/>
          <w:lang w:bidi="ne-NP"/>
        </w:rPr>
        <w:t xml:space="preserve">reduce the risk factors for non-communicable diseases. </w:t>
      </w:r>
    </w:p>
    <w:p w:rsidR="006B07E4" w:rsidRDefault="00B31CB0" w:rsidP="00B31CB0">
      <w:r w:rsidRPr="00DC0E0C">
        <w:rPr>
          <w:rFonts w:eastAsia="Times New Roman" w:cs="Times New Roman"/>
          <w:b/>
          <w:bCs/>
          <w:sz w:val="24"/>
          <w:szCs w:val="24"/>
          <w:lang w:bidi="ne-NP"/>
        </w:rPr>
        <w:t>Keywords:</w:t>
      </w:r>
      <w:r w:rsidRPr="00DF7C61">
        <w:rPr>
          <w:rFonts w:eastAsia="Times New Roman" w:cs="Times New Roman"/>
          <w:sz w:val="24"/>
          <w:szCs w:val="24"/>
          <w:lang w:bidi="ne-NP"/>
        </w:rPr>
        <w:t xml:space="preserve"> alcohol; diet; non-communicable diseases; physical activity; physical measures; risk factors; surveillance; tobacco use.</w:t>
      </w:r>
    </w:p>
    <w:sectPr w:rsidR="006B07E4" w:rsidSect="006B0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1CB0"/>
    <w:rsid w:val="006B07E4"/>
    <w:rsid w:val="00B31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CB0"/>
    <w:rPr>
      <w:rFonts w:ascii="Calibri" w:eastAsia="Calibri" w:hAnsi="Calibri"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C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CB0"/>
    <w:rPr>
      <w:rFonts w:ascii="Cambria" w:eastAsia="Times New Roman" w:hAnsi="Cambria" w:cs="Mang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Bhushan</dc:creator>
  <cp:lastModifiedBy>Bhushan</cp:lastModifiedBy>
  <cp:revision>1</cp:revision>
  <dcterms:created xsi:type="dcterms:W3CDTF">2016-10-27T06:46:00Z</dcterms:created>
  <dcterms:modified xsi:type="dcterms:W3CDTF">2016-10-27T06:46:00Z</dcterms:modified>
</cp:coreProperties>
</file>