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8C" w:rsidRPr="00F46481" w:rsidRDefault="00A5608C" w:rsidP="00A5608C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bidi="ne-NP"/>
        </w:rPr>
      </w:pPr>
      <w:bookmarkStart w:id="0" w:name="_Toc436143180"/>
      <w:r w:rsidRPr="00F46481">
        <w:rPr>
          <w:rStyle w:val="Heading1Char"/>
          <w:rFonts w:eastAsia="Calibri"/>
          <w:sz w:val="24"/>
          <w:szCs w:val="24"/>
        </w:rPr>
        <w:t>Prevalence of Hepatitis B e Antigen Positive Cases among Hepatitis B Virus Infected Patients</w:t>
      </w:r>
      <w:bookmarkEnd w:id="0"/>
      <w:r>
        <w:rPr>
          <w:rStyle w:val="Heading1Char"/>
          <w:rFonts w:eastAsia="Calibri"/>
          <w:sz w:val="24"/>
          <w:szCs w:val="24"/>
        </w:rPr>
        <w:t xml:space="preserve"> </w:t>
      </w:r>
    </w:p>
    <w:p w:rsidR="00A5608C" w:rsidRDefault="00A5608C" w:rsidP="00A5608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045411">
        <w:rPr>
          <w:rFonts w:eastAsia="Times New Roman"/>
          <w:sz w:val="24"/>
          <w:szCs w:val="24"/>
          <w:lang w:bidi="ne-NP"/>
        </w:rPr>
        <w:t>Mishra</w:t>
      </w:r>
      <w:proofErr w:type="spellEnd"/>
      <w:r w:rsidRPr="00045411">
        <w:rPr>
          <w:rFonts w:eastAsia="Times New Roman"/>
          <w:sz w:val="24"/>
          <w:szCs w:val="24"/>
          <w:lang w:bidi="ne-NP"/>
        </w:rPr>
        <w:t xml:space="preserve"> AK</w:t>
      </w:r>
    </w:p>
    <w:p w:rsidR="00A5608C" w:rsidRPr="00045411" w:rsidRDefault="00A5608C" w:rsidP="00A5608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2002</w:t>
      </w:r>
    </w:p>
    <w:p w:rsidR="00A5608C" w:rsidRDefault="00A5608C" w:rsidP="00A5608C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A5608C" w:rsidRPr="00045411" w:rsidRDefault="00A5608C" w:rsidP="00A5608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045411">
        <w:rPr>
          <w:rFonts w:eastAsia="Times New Roman"/>
          <w:sz w:val="24"/>
          <w:szCs w:val="24"/>
          <w:lang w:bidi="ne-NP"/>
        </w:rPr>
        <w:t xml:space="preserve">Hepatitis B is one of the most common viral infections affecting mankind. It is a major public health problem occurring endemically in all parts of the world. Nepal is a country with mixed prevalence of Hepatitis B virus infection. Prevalence of Hepatitis B in general population is low </w:t>
      </w:r>
      <w:r>
        <w:rPr>
          <w:rFonts w:eastAsia="Times New Roman"/>
          <w:sz w:val="24"/>
          <w:szCs w:val="24"/>
          <w:lang w:bidi="ne-NP"/>
        </w:rPr>
        <w:t xml:space="preserve">(Hepatitis B Surface Antigen 1% anti Hepatitis B Surface Antigen 8%) </w:t>
      </w:r>
      <w:r w:rsidRPr="00045411">
        <w:rPr>
          <w:rFonts w:eastAsia="Times New Roman"/>
          <w:sz w:val="24"/>
          <w:szCs w:val="24"/>
          <w:lang w:bidi="ne-NP"/>
        </w:rPr>
        <w:t>but moderate to high incidence of infection is observed in certain ethnic groups.</w:t>
      </w:r>
    </w:p>
    <w:p w:rsidR="00A5608C" w:rsidRDefault="00A5608C" w:rsidP="00A5608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A5608C" w:rsidRPr="00182E81" w:rsidRDefault="00A5608C" w:rsidP="00A5608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A cross-sectional prospective study was carried out among 100 consecutive patients in the Liver unit at </w:t>
      </w:r>
      <w:proofErr w:type="spellStart"/>
      <w:r>
        <w:rPr>
          <w:rFonts w:eastAsia="Times New Roman"/>
          <w:sz w:val="24"/>
          <w:szCs w:val="24"/>
          <w:lang w:bidi="ne-NP"/>
        </w:rPr>
        <w:t>Bir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Hospital from 1</w:t>
      </w:r>
      <w:r w:rsidRPr="00182E81">
        <w:rPr>
          <w:rFonts w:eastAsia="Times New Roman"/>
          <w:sz w:val="24"/>
          <w:szCs w:val="24"/>
          <w:vertAlign w:val="superscript"/>
          <w:lang w:bidi="ne-NP"/>
        </w:rPr>
        <w:t>st</w:t>
      </w:r>
      <w:r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ne-NP"/>
        </w:rPr>
        <w:t>Baisakh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2059 to 31</w:t>
      </w:r>
      <w:r w:rsidRPr="00182E81">
        <w:rPr>
          <w:rFonts w:eastAsia="Times New Roman"/>
          <w:sz w:val="24"/>
          <w:szCs w:val="24"/>
          <w:vertAlign w:val="superscript"/>
          <w:lang w:bidi="ne-NP"/>
        </w:rPr>
        <w:t>st</w:t>
      </w:r>
      <w:r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ne-NP"/>
        </w:rPr>
        <w:t>Jestha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2059. The presence of Hepatitis B e Antigen was done by Enzyme Linked </w:t>
      </w:r>
      <w:proofErr w:type="spellStart"/>
      <w:r>
        <w:rPr>
          <w:rFonts w:eastAsia="Times New Roman"/>
          <w:sz w:val="24"/>
          <w:szCs w:val="24"/>
          <w:lang w:bidi="ne-NP"/>
        </w:rPr>
        <w:t>Immunoabsorbant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Assay (ELISA) method.</w:t>
      </w:r>
    </w:p>
    <w:p w:rsidR="00A5608C" w:rsidRDefault="00A5608C" w:rsidP="00A5608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A5608C" w:rsidRDefault="00A5608C" w:rsidP="00A5608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Among 97 patients, 19 patients were found to be positive for Hepatitis B e Antigen indicating the percentage of positivity to be 19.6%. The Hepatitis B Surface Antigen and Hepatitis B e Antigen were both found to be most prevalent in the age group of 20-29.</w:t>
      </w:r>
    </w:p>
    <w:p w:rsidR="00A5608C" w:rsidRDefault="00A5608C" w:rsidP="00A5608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A5608C" w:rsidRPr="002A057C" w:rsidRDefault="00A5608C" w:rsidP="00A5608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The Hepatitis B Surface Antigen and Hepatitis B e Antigen were both found to be prevalent in the most productive age group. </w:t>
      </w:r>
      <w:proofErr w:type="gramStart"/>
      <w:r>
        <w:rPr>
          <w:rFonts w:eastAsia="Times New Roman"/>
          <w:sz w:val="24"/>
          <w:szCs w:val="24"/>
          <w:lang w:bidi="ne-NP"/>
        </w:rPr>
        <w:t>So if they become carrier there is high chance that they would transmit the disease to their respective wives and hence to the newborn babies.</w:t>
      </w:r>
      <w:proofErr w:type="gramEnd"/>
    </w:p>
    <w:p w:rsidR="00A5608C" w:rsidRPr="0096143B" w:rsidRDefault="00A5608C" w:rsidP="00A5608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Keywords:</w:t>
      </w:r>
      <w:r>
        <w:rPr>
          <w:rFonts w:eastAsia="Times New Roman"/>
          <w:b/>
          <w:bCs/>
          <w:sz w:val="24"/>
          <w:szCs w:val="24"/>
          <w:lang w:bidi="ne-NP"/>
        </w:rPr>
        <w:t xml:space="preserve"> </w:t>
      </w:r>
      <w:r w:rsidRPr="002A057C">
        <w:rPr>
          <w:rFonts w:eastAsia="Times New Roman"/>
          <w:sz w:val="24"/>
          <w:szCs w:val="24"/>
          <w:lang w:bidi="ne-NP"/>
        </w:rPr>
        <w:t>Hepatitis B; Hepatitis B e antigen; Hepatitis B surface antigen; incidence; infection; prevalence.</w:t>
      </w:r>
    </w:p>
    <w:p w:rsidR="00C11CFB" w:rsidRDefault="00C11CFB"/>
    <w:sectPr w:rsidR="00C11CFB" w:rsidSect="00C1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08C"/>
    <w:rsid w:val="00A5608C"/>
    <w:rsid w:val="00C1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8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08C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08C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2016-10-27T08:59:00Z</dcterms:created>
  <dcterms:modified xsi:type="dcterms:W3CDTF">2016-10-27T08:59:00Z</dcterms:modified>
</cp:coreProperties>
</file>