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29" w:rsidRPr="0007557E" w:rsidRDefault="008C4B29" w:rsidP="008C4B29">
      <w:pPr>
        <w:pStyle w:val="Heading1"/>
        <w:jc w:val="center"/>
        <w:rPr>
          <w:rFonts w:ascii="Calibri" w:hAnsi="Calibri"/>
          <w:sz w:val="24"/>
          <w:szCs w:val="24"/>
          <w:lang w:bidi="ne-NP"/>
        </w:rPr>
      </w:pPr>
      <w:bookmarkStart w:id="0" w:name="_Toc436143195"/>
      <w:r w:rsidRPr="0007557E">
        <w:rPr>
          <w:rFonts w:ascii="Calibri" w:hAnsi="Calibri"/>
          <w:sz w:val="24"/>
          <w:szCs w:val="24"/>
          <w:lang w:bidi="ne-NP"/>
        </w:rPr>
        <w:t>Gender Differences Delays in Initiating Tuberculosis Treatment among Tuberculosis Patients, Far Western Development Region, Nepal</w:t>
      </w:r>
      <w:bookmarkEnd w:id="0"/>
    </w:p>
    <w:p w:rsidR="008C4B29" w:rsidRDefault="008C4B29" w:rsidP="008C4B29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 w:rsidRPr="008A1105">
        <w:rPr>
          <w:rFonts w:eastAsia="Times New Roman"/>
          <w:sz w:val="24"/>
          <w:szCs w:val="24"/>
          <w:lang w:bidi="ne-NP"/>
        </w:rPr>
        <w:t>Bam TS</w:t>
      </w:r>
    </w:p>
    <w:p w:rsidR="008C4B29" w:rsidRPr="008A1105" w:rsidRDefault="008C4B29" w:rsidP="008C4B29">
      <w:pPr>
        <w:spacing w:after="0" w:line="360" w:lineRule="auto"/>
        <w:jc w:val="both"/>
        <w:rPr>
          <w:rFonts w:eastAsia="Times New Roman"/>
          <w:sz w:val="24"/>
          <w:szCs w:val="24"/>
          <w:lang w:bidi="ne-NP"/>
        </w:rPr>
      </w:pPr>
      <w:r>
        <w:rPr>
          <w:rFonts w:eastAsia="Times New Roman"/>
          <w:sz w:val="24"/>
          <w:szCs w:val="24"/>
          <w:lang w:bidi="ne-NP"/>
        </w:rPr>
        <w:t>Date: 2008</w:t>
      </w:r>
    </w:p>
    <w:p w:rsidR="008C4B29" w:rsidRPr="008A1105" w:rsidRDefault="008C4B29" w:rsidP="008C4B29">
      <w:pPr>
        <w:spacing w:before="240"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8A1105">
        <w:rPr>
          <w:rFonts w:eastAsia="Times New Roman"/>
          <w:b/>
          <w:bCs/>
          <w:sz w:val="24"/>
          <w:szCs w:val="24"/>
          <w:lang w:bidi="ne-NP"/>
        </w:rPr>
        <w:t>Background</w:t>
      </w:r>
    </w:p>
    <w:p w:rsidR="008C4B29" w:rsidRPr="004931C8" w:rsidRDefault="008C4B29" w:rsidP="008C4B2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8A1105">
        <w:rPr>
          <w:rFonts w:cs="TimesNewRoman"/>
          <w:sz w:val="24"/>
          <w:szCs w:val="24"/>
          <w:lang w:bidi="ne-NP"/>
        </w:rPr>
        <w:t>In Nepal, at least twice as many men as women are registered for TB treatment. Long diagnostic delay among women has even more adverse effects, as the health and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welfare of children and other family members are closely linked to that of the mothers</w:t>
      </w:r>
      <w:r>
        <w:rPr>
          <w:rFonts w:cs="TimesNewRoman"/>
          <w:sz w:val="24"/>
          <w:szCs w:val="24"/>
          <w:lang w:bidi="ne-NP"/>
        </w:rPr>
        <w:t xml:space="preserve">. </w:t>
      </w:r>
      <w:r w:rsidRPr="008A1105">
        <w:rPr>
          <w:rFonts w:cs="TimesNewRoman"/>
          <w:sz w:val="24"/>
          <w:szCs w:val="24"/>
          <w:lang w:bidi="ne-NP"/>
        </w:rPr>
        <w:t>Therefore, reducing delays in TB health seeking and diagnosis is especially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important among women.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This study a</w:t>
      </w:r>
      <w:r>
        <w:rPr>
          <w:rFonts w:cs="TimesNewRoman"/>
          <w:sz w:val="24"/>
          <w:szCs w:val="24"/>
          <w:lang w:bidi="ne-NP"/>
        </w:rPr>
        <w:t>ims to</w:t>
      </w:r>
      <w:r w:rsidRPr="008A1105">
        <w:rPr>
          <w:rFonts w:cs="TimesNewRoman"/>
          <w:sz w:val="24"/>
          <w:szCs w:val="24"/>
          <w:lang w:bidi="ne-NP"/>
        </w:rPr>
        <w:t xml:space="preserve"> investigate the gender differences for delay in initiat</w:t>
      </w:r>
      <w:r>
        <w:rPr>
          <w:rFonts w:cs="TimesNewRoman"/>
          <w:sz w:val="24"/>
          <w:szCs w:val="24"/>
          <w:lang w:bidi="ne-NP"/>
        </w:rPr>
        <w:t xml:space="preserve">ing directly observed treatment </w:t>
      </w:r>
      <w:r w:rsidRPr="008A1105">
        <w:rPr>
          <w:rFonts w:cs="TimesNewRoman"/>
          <w:sz w:val="24"/>
          <w:szCs w:val="24"/>
          <w:lang w:bidi="ne-NP"/>
        </w:rPr>
        <w:t>short-course (DOTS), among new pulmonary tuberculosis patients</w:t>
      </w:r>
      <w:r>
        <w:rPr>
          <w:rFonts w:cs="TimesNewRoman"/>
          <w:sz w:val="24"/>
          <w:szCs w:val="24"/>
          <w:lang w:bidi="ne-NP"/>
        </w:rPr>
        <w:t>.</w:t>
      </w:r>
    </w:p>
    <w:p w:rsidR="008C4B29" w:rsidRPr="008A1105" w:rsidRDefault="008C4B29" w:rsidP="008C4B29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8A1105">
        <w:rPr>
          <w:rFonts w:eastAsia="Times New Roman"/>
          <w:b/>
          <w:bCs/>
          <w:sz w:val="24"/>
          <w:szCs w:val="24"/>
          <w:lang w:bidi="ne-NP"/>
        </w:rPr>
        <w:t>Methods</w:t>
      </w:r>
    </w:p>
    <w:p w:rsidR="008C4B29" w:rsidRPr="008A1105" w:rsidRDefault="008C4B29" w:rsidP="008C4B2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8A1105">
        <w:rPr>
          <w:rFonts w:cs="TimesNewRoman"/>
          <w:sz w:val="24"/>
          <w:szCs w:val="24"/>
          <w:lang w:bidi="ne-NP"/>
        </w:rPr>
        <w:t xml:space="preserve">This cross-sectional study was carried out in </w:t>
      </w:r>
      <w:proofErr w:type="spellStart"/>
      <w:r w:rsidRPr="008A1105">
        <w:rPr>
          <w:rFonts w:cs="TimesNewRoman"/>
          <w:sz w:val="24"/>
          <w:szCs w:val="24"/>
          <w:lang w:bidi="ne-NP"/>
        </w:rPr>
        <w:t>Kailali</w:t>
      </w:r>
      <w:proofErr w:type="spellEnd"/>
      <w:r w:rsidRPr="008A1105">
        <w:rPr>
          <w:rFonts w:cs="TimesNewRoman"/>
          <w:sz w:val="24"/>
          <w:szCs w:val="24"/>
          <w:lang w:bidi="ne-NP"/>
        </w:rPr>
        <w:t xml:space="preserve"> and </w:t>
      </w:r>
      <w:proofErr w:type="spellStart"/>
      <w:r w:rsidRPr="008A1105">
        <w:rPr>
          <w:rFonts w:cs="TimesNewRoman"/>
          <w:sz w:val="24"/>
          <w:szCs w:val="24"/>
          <w:lang w:bidi="ne-NP"/>
        </w:rPr>
        <w:t>Kanchanpur</w:t>
      </w:r>
      <w:proofErr w:type="spellEnd"/>
      <w:r w:rsidRPr="008A1105">
        <w:rPr>
          <w:rFonts w:cs="TimesNewRoman"/>
          <w:sz w:val="24"/>
          <w:szCs w:val="24"/>
          <w:lang w:bidi="ne-NP"/>
        </w:rPr>
        <w:t xml:space="preserve"> districts of Far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 xml:space="preserve">Western Development Region between </w:t>
      </w:r>
      <w:proofErr w:type="spellStart"/>
      <w:r w:rsidRPr="008A1105">
        <w:rPr>
          <w:rFonts w:cs="TimesNewRoman"/>
          <w:sz w:val="24"/>
          <w:szCs w:val="24"/>
          <w:lang w:bidi="ne-NP"/>
        </w:rPr>
        <w:t>Mansir</w:t>
      </w:r>
      <w:proofErr w:type="spellEnd"/>
      <w:r w:rsidRPr="008A1105">
        <w:rPr>
          <w:rFonts w:cs="TimesNewRoman"/>
          <w:sz w:val="24"/>
          <w:szCs w:val="24"/>
          <w:lang w:bidi="ne-NP"/>
        </w:rPr>
        <w:t xml:space="preserve"> 2063 and </w:t>
      </w:r>
      <w:proofErr w:type="spellStart"/>
      <w:r w:rsidRPr="008A1105">
        <w:rPr>
          <w:rFonts w:cs="TimesNewRoman"/>
          <w:sz w:val="24"/>
          <w:szCs w:val="24"/>
          <w:lang w:bidi="ne-NP"/>
        </w:rPr>
        <w:t>Chaitra</w:t>
      </w:r>
      <w:proofErr w:type="spellEnd"/>
      <w:r w:rsidRPr="008A1105">
        <w:rPr>
          <w:rFonts w:cs="TimesNewRoman"/>
          <w:sz w:val="24"/>
          <w:szCs w:val="24"/>
          <w:lang w:bidi="ne-NP"/>
        </w:rPr>
        <w:t xml:space="preserve"> 2063. Both quantitative and qualitative methodologies were applied. All the registered new smear positive pulmonary tuberculosis patients under 4 randomly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 xml:space="preserve">selected DOTS </w:t>
      </w:r>
      <w:proofErr w:type="spellStart"/>
      <w:r w:rsidRPr="008A1105">
        <w:rPr>
          <w:rFonts w:cs="TimesNewRoman"/>
          <w:sz w:val="24"/>
          <w:szCs w:val="24"/>
          <w:lang w:bidi="ne-NP"/>
        </w:rPr>
        <w:t>centres</w:t>
      </w:r>
      <w:proofErr w:type="spellEnd"/>
      <w:r w:rsidRPr="008A1105">
        <w:rPr>
          <w:rFonts w:cs="TimesNewRoman"/>
          <w:sz w:val="24"/>
          <w:szCs w:val="24"/>
          <w:lang w:bidi="ne-NP"/>
        </w:rPr>
        <w:t xml:space="preserve"> of the </w:t>
      </w:r>
      <w:proofErr w:type="spellStart"/>
      <w:r w:rsidRPr="008A1105">
        <w:rPr>
          <w:rFonts w:cs="TimesNewRoman"/>
          <w:sz w:val="24"/>
          <w:szCs w:val="24"/>
          <w:lang w:bidi="ne-NP"/>
        </w:rPr>
        <w:t>Kailali</w:t>
      </w:r>
      <w:proofErr w:type="spellEnd"/>
      <w:r w:rsidRPr="008A1105">
        <w:rPr>
          <w:rFonts w:cs="TimesNewRoman"/>
          <w:sz w:val="24"/>
          <w:szCs w:val="24"/>
          <w:lang w:bidi="ne-NP"/>
        </w:rPr>
        <w:t xml:space="preserve"> and </w:t>
      </w:r>
      <w:proofErr w:type="spellStart"/>
      <w:r w:rsidRPr="008A1105">
        <w:rPr>
          <w:rFonts w:cs="TimesNewRoman"/>
          <w:sz w:val="24"/>
          <w:szCs w:val="24"/>
          <w:lang w:bidi="ne-NP"/>
        </w:rPr>
        <w:t>Kanchanpur</w:t>
      </w:r>
      <w:proofErr w:type="spellEnd"/>
      <w:r w:rsidRPr="008A1105">
        <w:rPr>
          <w:rFonts w:cs="TimesNewRoman"/>
          <w:sz w:val="24"/>
          <w:szCs w:val="24"/>
          <w:lang w:bidi="ne-NP"/>
        </w:rPr>
        <w:t xml:space="preserve"> districts between </w:t>
      </w:r>
      <w:proofErr w:type="spellStart"/>
      <w:r w:rsidRPr="008A1105">
        <w:rPr>
          <w:rFonts w:cs="TimesNewRoman"/>
          <w:sz w:val="24"/>
          <w:szCs w:val="24"/>
          <w:lang w:bidi="ne-NP"/>
        </w:rPr>
        <w:t>Mansir</w:t>
      </w:r>
      <w:proofErr w:type="spellEnd"/>
      <w:r w:rsidRPr="008A1105">
        <w:rPr>
          <w:rFonts w:cs="TimesNewRoman"/>
          <w:sz w:val="24"/>
          <w:szCs w:val="24"/>
          <w:lang w:bidi="ne-NP"/>
        </w:rPr>
        <w:t xml:space="preserve"> 2063 to </w:t>
      </w:r>
      <w:proofErr w:type="spellStart"/>
      <w:r w:rsidRPr="008A1105">
        <w:rPr>
          <w:rFonts w:cs="TimesNewRoman"/>
          <w:sz w:val="24"/>
          <w:szCs w:val="24"/>
          <w:lang w:bidi="ne-NP"/>
        </w:rPr>
        <w:t>Chaitra</w:t>
      </w:r>
      <w:proofErr w:type="spellEnd"/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2063 were the sample population.</w:t>
      </w:r>
      <w:r w:rsidRPr="008A1105">
        <w:rPr>
          <w:rFonts w:eastAsia="Times New Roman"/>
          <w:b/>
          <w:bCs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Four focus group discussions were carried out among the different communities.</w:t>
      </w:r>
      <w:r w:rsidRPr="008A1105">
        <w:rPr>
          <w:rFonts w:eastAsia="Times New Roman"/>
          <w:b/>
          <w:bCs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A standard structured questionnaire was prepared in English and then it was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translated by professional translators into Nepali</w:t>
      </w:r>
      <w:r w:rsidRPr="008A1105">
        <w:rPr>
          <w:rFonts w:eastAsia="Times New Roman"/>
          <w:b/>
          <w:bCs/>
          <w:sz w:val="24"/>
          <w:szCs w:val="24"/>
          <w:lang w:bidi="ne-NP"/>
        </w:rPr>
        <w:t xml:space="preserve">. </w:t>
      </w:r>
      <w:r w:rsidRPr="004931C8">
        <w:rPr>
          <w:rFonts w:eastAsia="Times New Roman"/>
          <w:sz w:val="24"/>
          <w:szCs w:val="24"/>
          <w:lang w:bidi="ne-NP"/>
        </w:rPr>
        <w:t xml:space="preserve">Modified grounded theory and cut and paste techniques were used for qualitative data analysis. </w:t>
      </w:r>
      <w:r w:rsidRPr="004931C8">
        <w:rPr>
          <w:rFonts w:cs="TimesNewRoman"/>
          <w:sz w:val="24"/>
          <w:szCs w:val="24"/>
          <w:lang w:bidi="ne-NP"/>
        </w:rPr>
        <w:t>All analyses were conducted using the SPSS statistical package, version 13 for quantitative data.</w:t>
      </w:r>
    </w:p>
    <w:p w:rsidR="008C4B29" w:rsidRPr="008A1105" w:rsidRDefault="008C4B29" w:rsidP="008C4B29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8A1105">
        <w:rPr>
          <w:rFonts w:eastAsia="Times New Roman"/>
          <w:b/>
          <w:bCs/>
          <w:sz w:val="24"/>
          <w:szCs w:val="24"/>
          <w:lang w:bidi="ne-NP"/>
        </w:rPr>
        <w:t>Results</w:t>
      </w:r>
    </w:p>
    <w:p w:rsidR="008C4B29" w:rsidRPr="004931C8" w:rsidRDefault="008C4B29" w:rsidP="008C4B2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 w:rsidRPr="008A1105">
        <w:rPr>
          <w:rFonts w:cs="TimesNewRoman"/>
          <w:sz w:val="24"/>
          <w:szCs w:val="24"/>
          <w:lang w:bidi="ne-NP"/>
        </w:rPr>
        <w:t>The mean patient delay was 2.71 months in females and 2.64 months in males. This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difference was not statistically significant (p&gt;0.05). The mean patient delay in all patients was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2.67 months. The mean provider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delay was found longer in both males (2.86 months) and females (7.58 months). Moreover, it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was significantly longer among females than males (p &lt;0.05). The mean total delay was 5.51 months in males and 10.21 months in females. This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difference was highly significant (p&lt;0.001).</w:t>
      </w:r>
    </w:p>
    <w:p w:rsidR="008C4B29" w:rsidRPr="008A1105" w:rsidRDefault="008C4B29" w:rsidP="008C4B29">
      <w:pPr>
        <w:spacing w:after="0" w:line="360" w:lineRule="auto"/>
        <w:jc w:val="both"/>
        <w:rPr>
          <w:rFonts w:eastAsia="Times New Roman"/>
          <w:b/>
          <w:bCs/>
          <w:sz w:val="24"/>
          <w:szCs w:val="24"/>
          <w:lang w:bidi="ne-NP"/>
        </w:rPr>
      </w:pPr>
      <w:r w:rsidRPr="008A1105">
        <w:rPr>
          <w:rFonts w:eastAsia="Times New Roman"/>
          <w:b/>
          <w:bCs/>
          <w:sz w:val="24"/>
          <w:szCs w:val="24"/>
          <w:lang w:bidi="ne-NP"/>
        </w:rPr>
        <w:lastRenderedPageBreak/>
        <w:t>Conclusions</w:t>
      </w:r>
    </w:p>
    <w:p w:rsidR="008C4B29" w:rsidRPr="004931C8" w:rsidRDefault="008C4B29" w:rsidP="008C4B29">
      <w:pPr>
        <w:autoSpaceDE w:val="0"/>
        <w:autoSpaceDN w:val="0"/>
        <w:adjustRightInd w:val="0"/>
        <w:spacing w:after="0" w:line="360" w:lineRule="auto"/>
        <w:jc w:val="both"/>
        <w:rPr>
          <w:rFonts w:cs="TimesNewRoman"/>
          <w:sz w:val="24"/>
          <w:szCs w:val="24"/>
          <w:lang w:bidi="ne-NP"/>
        </w:rPr>
      </w:pPr>
      <w:r>
        <w:rPr>
          <w:rFonts w:cs="TimesNewRoman"/>
          <w:sz w:val="24"/>
          <w:szCs w:val="24"/>
          <w:lang w:bidi="ne-NP"/>
        </w:rPr>
        <w:t>It</w:t>
      </w:r>
      <w:r w:rsidRPr="008A1105">
        <w:rPr>
          <w:rFonts w:cs="TimesNewRoman"/>
          <w:sz w:val="24"/>
          <w:szCs w:val="24"/>
          <w:lang w:bidi="ne-NP"/>
        </w:rPr>
        <w:t xml:space="preserve"> was observed that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provider delay was significantly longer in female than male patients. The risk factors for patient delay and provider delay identified in this study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should be the area under discussion of future interventions in order to reduce delay in delivery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of DOTS treatment to tuberculosis patients in general and female TB patients in particular, and</w:t>
      </w:r>
      <w:r>
        <w:rPr>
          <w:rFonts w:cs="TimesNewRoman"/>
          <w:sz w:val="24"/>
          <w:szCs w:val="24"/>
          <w:lang w:bidi="ne-NP"/>
        </w:rPr>
        <w:t xml:space="preserve"> </w:t>
      </w:r>
      <w:r w:rsidRPr="008A1105">
        <w:rPr>
          <w:rFonts w:cs="TimesNewRoman"/>
          <w:sz w:val="24"/>
          <w:szCs w:val="24"/>
          <w:lang w:bidi="ne-NP"/>
        </w:rPr>
        <w:t>hence transmission of the disease in the community.</w:t>
      </w:r>
    </w:p>
    <w:p w:rsidR="0092088B" w:rsidRDefault="008C4B29" w:rsidP="008C4B29">
      <w:r w:rsidRPr="008A1105">
        <w:rPr>
          <w:rFonts w:eastAsia="Times New Roman"/>
          <w:b/>
          <w:bCs/>
          <w:sz w:val="24"/>
          <w:szCs w:val="24"/>
          <w:lang w:bidi="ne-NP"/>
        </w:rPr>
        <w:t xml:space="preserve">Keywords: </w:t>
      </w:r>
      <w:r w:rsidRPr="004931C8">
        <w:rPr>
          <w:rFonts w:eastAsia="Times New Roman"/>
          <w:sz w:val="24"/>
          <w:szCs w:val="24"/>
          <w:lang w:bidi="ne-NP"/>
        </w:rPr>
        <w:t>delays; far-western region; gender differences; patients; treatment; tuberculosis.</w:t>
      </w:r>
    </w:p>
    <w:sectPr w:rsidR="0092088B" w:rsidSect="0092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B29"/>
    <w:rsid w:val="008C4B29"/>
    <w:rsid w:val="0092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B2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B29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B29"/>
    <w:rPr>
      <w:rFonts w:ascii="Cambria" w:eastAsia="Times New Roman" w:hAnsi="Cambria" w:cs="Mang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Bhushan</cp:lastModifiedBy>
  <cp:revision>1</cp:revision>
  <dcterms:created xsi:type="dcterms:W3CDTF">2016-10-28T06:24:00Z</dcterms:created>
  <dcterms:modified xsi:type="dcterms:W3CDTF">2016-10-28T06:24:00Z</dcterms:modified>
</cp:coreProperties>
</file>